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FBC" w:rsidRDefault="00144FBC" w:rsidP="00656DC0">
      <w:pPr>
        <w:tabs>
          <w:tab w:val="left" w:pos="5670"/>
        </w:tabs>
        <w:spacing w:line="360" w:lineRule="auto"/>
        <w:ind w:firstLine="709"/>
        <w:jc w:val="center"/>
        <w:rPr>
          <w:shadow/>
          <w:noProof/>
        </w:rPr>
      </w:pPr>
      <w:r>
        <w:rPr>
          <w:shadow/>
          <w:noProof/>
          <w:lang w:eastAsia="ru-RU"/>
        </w:rPr>
        <w:drawing>
          <wp:inline distT="0" distB="0" distL="0" distR="0">
            <wp:extent cx="640080" cy="724535"/>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contrast="96000"/>
                      <a:grayscl/>
                      <a:biLevel thresh="50000"/>
                    </a:blip>
                    <a:srcRect/>
                    <a:stretch>
                      <a:fillRect/>
                    </a:stretch>
                  </pic:blipFill>
                  <pic:spPr bwMode="auto">
                    <a:xfrm>
                      <a:off x="0" y="0"/>
                      <a:ext cx="640080" cy="724535"/>
                    </a:xfrm>
                    <a:prstGeom prst="rect">
                      <a:avLst/>
                    </a:prstGeom>
                    <a:noFill/>
                    <a:ln w="9525">
                      <a:noFill/>
                      <a:miter lim="800000"/>
                      <a:headEnd/>
                      <a:tailEnd/>
                    </a:ln>
                  </pic:spPr>
                </pic:pic>
              </a:graphicData>
            </a:graphic>
          </wp:inline>
        </w:drawing>
      </w:r>
    </w:p>
    <w:p w:rsidR="00144FBC" w:rsidRDefault="00144FBC" w:rsidP="00656DC0">
      <w:pPr>
        <w:tabs>
          <w:tab w:val="left" w:pos="9498"/>
        </w:tabs>
        <w:spacing w:line="360" w:lineRule="auto"/>
        <w:ind w:left="-142" w:right="-75" w:firstLine="709"/>
        <w:jc w:val="center"/>
        <w:rPr>
          <w:b/>
          <w:bCs/>
          <w:spacing w:val="20"/>
          <w:sz w:val="18"/>
          <w:szCs w:val="18"/>
        </w:rPr>
      </w:pPr>
    </w:p>
    <w:p w:rsidR="00144FBC" w:rsidRPr="00F158AA" w:rsidRDefault="00144FBC" w:rsidP="00656DC0">
      <w:pPr>
        <w:tabs>
          <w:tab w:val="left" w:pos="9498"/>
        </w:tabs>
        <w:spacing w:line="360" w:lineRule="auto"/>
        <w:ind w:left="-142" w:right="-75" w:firstLine="709"/>
        <w:jc w:val="center"/>
        <w:rPr>
          <w:b/>
          <w:bCs/>
          <w:spacing w:val="20"/>
          <w:sz w:val="18"/>
          <w:szCs w:val="18"/>
        </w:rPr>
      </w:pPr>
      <w:r w:rsidRPr="00F158AA">
        <w:rPr>
          <w:b/>
          <w:bCs/>
          <w:spacing w:val="20"/>
          <w:sz w:val="18"/>
          <w:szCs w:val="18"/>
        </w:rPr>
        <w:t xml:space="preserve">ФЕДЕРАЛЬНАЯ СЛУЖБА </w:t>
      </w:r>
      <w:r w:rsidRPr="00F158AA">
        <w:rPr>
          <w:b/>
          <w:sz w:val="18"/>
          <w:szCs w:val="18"/>
        </w:rPr>
        <w:t>ПО ЭКОЛОГИЧЕСКОМУ, ТЕХНОЛОГИЧЕСКОМУ И АТОМНОМУ НАДЗОРУ</w:t>
      </w:r>
      <w:r>
        <w:rPr>
          <w:b/>
          <w:sz w:val="18"/>
          <w:szCs w:val="18"/>
        </w:rPr>
        <w:t xml:space="preserve"> (РОСТЕХНАДЗОР)</w:t>
      </w:r>
    </w:p>
    <w:p w:rsidR="00827383" w:rsidRDefault="00827383" w:rsidP="00656DC0">
      <w:pPr>
        <w:pStyle w:val="a9"/>
        <w:tabs>
          <w:tab w:val="left" w:pos="8964"/>
        </w:tabs>
        <w:spacing w:line="360" w:lineRule="auto"/>
        <w:ind w:left="459" w:right="175" w:firstLine="709"/>
        <w:jc w:val="center"/>
        <w:rPr>
          <w:rFonts w:ascii="Times New Roman" w:eastAsia="MS Mincho" w:hAnsi="Times New Roman"/>
          <w:b/>
          <w:bCs/>
          <w:caps/>
          <w:sz w:val="22"/>
          <w:szCs w:val="22"/>
        </w:rPr>
      </w:pPr>
    </w:p>
    <w:p w:rsidR="00144FBC" w:rsidRDefault="00144FBC" w:rsidP="00656DC0">
      <w:pPr>
        <w:pStyle w:val="a9"/>
        <w:tabs>
          <w:tab w:val="left" w:pos="8964"/>
        </w:tabs>
        <w:spacing w:line="360" w:lineRule="auto"/>
        <w:ind w:left="459" w:right="175" w:firstLine="709"/>
        <w:jc w:val="center"/>
        <w:rPr>
          <w:rFonts w:ascii="Times New Roman" w:eastAsia="MS Mincho" w:hAnsi="Times New Roman"/>
          <w:b/>
          <w:bCs/>
          <w:caps/>
          <w:sz w:val="22"/>
          <w:szCs w:val="22"/>
        </w:rPr>
      </w:pPr>
      <w:r w:rsidRPr="00F93426">
        <w:rPr>
          <w:rFonts w:ascii="Times New Roman" w:eastAsia="MS Mincho" w:hAnsi="Times New Roman"/>
          <w:b/>
          <w:bCs/>
          <w:caps/>
          <w:sz w:val="22"/>
          <w:szCs w:val="22"/>
        </w:rPr>
        <w:t>сРЕДНЕ-ПОВОЛЖСКОЕ уп</w:t>
      </w:r>
      <w:r>
        <w:rPr>
          <w:rFonts w:ascii="Times New Roman" w:eastAsia="MS Mincho" w:hAnsi="Times New Roman"/>
          <w:b/>
          <w:bCs/>
          <w:caps/>
          <w:sz w:val="22"/>
          <w:szCs w:val="22"/>
        </w:rPr>
        <w:t>равление</w:t>
      </w:r>
    </w:p>
    <w:p w:rsidR="00A21B6A" w:rsidRDefault="00A21B6A" w:rsidP="00656DC0">
      <w:pPr>
        <w:spacing w:line="360" w:lineRule="auto"/>
        <w:ind w:firstLine="709"/>
        <w:jc w:val="center"/>
        <w:rPr>
          <w:bCs/>
          <w:sz w:val="28"/>
          <w:szCs w:val="28"/>
          <w:lang w:eastAsia="ru-RU"/>
        </w:rPr>
      </w:pPr>
    </w:p>
    <w:p w:rsidR="00827383" w:rsidRDefault="00827383" w:rsidP="00656DC0">
      <w:pPr>
        <w:spacing w:line="360" w:lineRule="auto"/>
        <w:ind w:firstLine="709"/>
        <w:jc w:val="center"/>
        <w:rPr>
          <w:bCs/>
          <w:sz w:val="28"/>
          <w:szCs w:val="28"/>
          <w:lang w:eastAsia="ru-RU"/>
        </w:rPr>
      </w:pPr>
      <w:r>
        <w:rPr>
          <w:sz w:val="22"/>
          <w:szCs w:val="22"/>
        </w:rPr>
        <w:t>М</w:t>
      </w:r>
      <w:r w:rsidRPr="007A1F37">
        <w:rPr>
          <w:sz w:val="22"/>
          <w:szCs w:val="22"/>
        </w:rPr>
        <w:t>ежрегиональн</w:t>
      </w:r>
      <w:r>
        <w:rPr>
          <w:sz w:val="22"/>
          <w:szCs w:val="22"/>
        </w:rPr>
        <w:t>ый</w:t>
      </w:r>
      <w:r w:rsidRPr="007A1F37">
        <w:rPr>
          <w:sz w:val="22"/>
          <w:szCs w:val="22"/>
        </w:rPr>
        <w:t xml:space="preserve"> отдел по надзору за объектами нефтехимического комплекса, взрывными работами и безопасности недропользования</w:t>
      </w:r>
    </w:p>
    <w:p w:rsidR="00827383" w:rsidRDefault="00827383" w:rsidP="00656DC0">
      <w:pPr>
        <w:spacing w:line="360" w:lineRule="auto"/>
        <w:ind w:firstLine="709"/>
        <w:jc w:val="center"/>
        <w:rPr>
          <w:bCs/>
          <w:sz w:val="28"/>
          <w:szCs w:val="28"/>
          <w:lang w:eastAsia="ru-RU"/>
        </w:rPr>
      </w:pPr>
    </w:p>
    <w:p w:rsidR="00A21B6A" w:rsidRDefault="00A21B6A" w:rsidP="00656DC0">
      <w:pPr>
        <w:spacing w:line="360" w:lineRule="auto"/>
        <w:ind w:firstLine="709"/>
        <w:jc w:val="center"/>
        <w:rPr>
          <w:bCs/>
          <w:sz w:val="28"/>
          <w:szCs w:val="28"/>
          <w:lang w:eastAsia="ru-RU"/>
        </w:rPr>
      </w:pPr>
    </w:p>
    <w:p w:rsidR="00652FA8" w:rsidRDefault="00652FA8" w:rsidP="00656DC0">
      <w:pPr>
        <w:spacing w:line="360" w:lineRule="auto"/>
        <w:ind w:firstLine="709"/>
        <w:jc w:val="center"/>
        <w:rPr>
          <w:bCs/>
          <w:sz w:val="52"/>
          <w:szCs w:val="52"/>
          <w:lang w:eastAsia="ru-RU"/>
        </w:rPr>
      </w:pPr>
    </w:p>
    <w:p w:rsidR="00A21B6A" w:rsidRPr="00827383" w:rsidRDefault="00A21B6A" w:rsidP="00656DC0">
      <w:pPr>
        <w:spacing w:line="360" w:lineRule="auto"/>
        <w:ind w:firstLine="709"/>
        <w:jc w:val="center"/>
        <w:rPr>
          <w:bCs/>
          <w:sz w:val="52"/>
          <w:szCs w:val="52"/>
          <w:lang w:eastAsia="ru-RU"/>
        </w:rPr>
      </w:pPr>
      <w:r w:rsidRPr="00827383">
        <w:rPr>
          <w:bCs/>
          <w:sz w:val="52"/>
          <w:szCs w:val="52"/>
          <w:lang w:eastAsia="ru-RU"/>
        </w:rPr>
        <w:t>Доклад</w:t>
      </w:r>
    </w:p>
    <w:p w:rsidR="00827383" w:rsidRDefault="00827383" w:rsidP="00656DC0">
      <w:pPr>
        <w:spacing w:line="360" w:lineRule="auto"/>
        <w:ind w:firstLine="709"/>
        <w:jc w:val="center"/>
        <w:rPr>
          <w:bCs/>
          <w:sz w:val="28"/>
          <w:szCs w:val="28"/>
          <w:lang w:eastAsia="ru-RU"/>
        </w:rPr>
      </w:pPr>
    </w:p>
    <w:p w:rsidR="0062699A" w:rsidRPr="00BF6A64" w:rsidRDefault="00EE5EB9" w:rsidP="00656DC0">
      <w:pPr>
        <w:spacing w:line="360" w:lineRule="auto"/>
        <w:ind w:firstLine="709"/>
        <w:jc w:val="center"/>
        <w:rPr>
          <w:bCs/>
          <w:sz w:val="32"/>
          <w:szCs w:val="28"/>
          <w:lang w:eastAsia="ru-RU"/>
        </w:rPr>
      </w:pPr>
      <w:r>
        <w:rPr>
          <w:bCs/>
          <w:sz w:val="32"/>
          <w:szCs w:val="28"/>
          <w:lang w:eastAsia="ru-RU"/>
        </w:rPr>
        <w:t>О</w:t>
      </w:r>
      <w:r w:rsidRPr="00BF6A64">
        <w:rPr>
          <w:bCs/>
          <w:sz w:val="32"/>
          <w:szCs w:val="28"/>
          <w:lang w:eastAsia="ru-RU"/>
        </w:rPr>
        <w:t>формлени</w:t>
      </w:r>
      <w:r>
        <w:rPr>
          <w:bCs/>
          <w:sz w:val="32"/>
          <w:szCs w:val="28"/>
          <w:lang w:eastAsia="ru-RU"/>
        </w:rPr>
        <w:t>е</w:t>
      </w:r>
      <w:r w:rsidRPr="00BF6A64">
        <w:rPr>
          <w:bCs/>
          <w:sz w:val="32"/>
          <w:szCs w:val="28"/>
          <w:lang w:eastAsia="ru-RU"/>
        </w:rPr>
        <w:t xml:space="preserve"> </w:t>
      </w:r>
      <w:r>
        <w:rPr>
          <w:bCs/>
          <w:sz w:val="32"/>
          <w:szCs w:val="28"/>
          <w:lang w:eastAsia="ru-RU"/>
        </w:rPr>
        <w:t xml:space="preserve">и рассмотрение </w:t>
      </w:r>
      <w:r w:rsidRPr="00BF6A64">
        <w:rPr>
          <w:bCs/>
          <w:sz w:val="32"/>
          <w:szCs w:val="28"/>
          <w:lang w:eastAsia="ru-RU"/>
        </w:rPr>
        <w:t xml:space="preserve">горных отводов и </w:t>
      </w:r>
      <w:r>
        <w:rPr>
          <w:bCs/>
          <w:sz w:val="32"/>
          <w:szCs w:val="28"/>
          <w:lang w:eastAsia="ru-RU"/>
        </w:rPr>
        <w:t xml:space="preserve">реализация ежегодных </w:t>
      </w:r>
      <w:r w:rsidRPr="00BF6A64">
        <w:rPr>
          <w:bCs/>
          <w:sz w:val="32"/>
          <w:szCs w:val="28"/>
          <w:lang w:eastAsia="ru-RU"/>
        </w:rPr>
        <w:t xml:space="preserve">планов развития горных работ, с учетом нормативных документов, </w:t>
      </w:r>
      <w:r>
        <w:rPr>
          <w:bCs/>
          <w:sz w:val="32"/>
          <w:szCs w:val="28"/>
          <w:lang w:eastAsia="ru-RU"/>
        </w:rPr>
        <w:br/>
      </w:r>
      <w:r w:rsidRPr="00BF6A64">
        <w:rPr>
          <w:bCs/>
          <w:sz w:val="32"/>
          <w:szCs w:val="28"/>
          <w:lang w:eastAsia="ru-RU"/>
        </w:rPr>
        <w:t>вступивших в силу в 2018 году.</w:t>
      </w:r>
    </w:p>
    <w:p w:rsidR="00827383" w:rsidRDefault="00827383" w:rsidP="00656DC0">
      <w:pPr>
        <w:widowControl/>
        <w:autoSpaceDE/>
        <w:spacing w:line="360" w:lineRule="auto"/>
        <w:ind w:firstLine="709"/>
        <w:rPr>
          <w:bCs/>
          <w:sz w:val="28"/>
          <w:szCs w:val="28"/>
          <w:lang w:eastAsia="ru-RU"/>
        </w:rPr>
      </w:pPr>
    </w:p>
    <w:p w:rsidR="00827383" w:rsidRDefault="00827383" w:rsidP="00656DC0">
      <w:pPr>
        <w:widowControl/>
        <w:autoSpaceDE/>
        <w:spacing w:line="360" w:lineRule="auto"/>
        <w:ind w:firstLine="709"/>
        <w:rPr>
          <w:bCs/>
          <w:sz w:val="28"/>
          <w:szCs w:val="28"/>
          <w:lang w:eastAsia="ru-RU"/>
        </w:rPr>
      </w:pPr>
    </w:p>
    <w:p w:rsidR="00827383" w:rsidRDefault="00827383" w:rsidP="00656DC0">
      <w:pPr>
        <w:widowControl/>
        <w:autoSpaceDE/>
        <w:spacing w:line="360" w:lineRule="auto"/>
        <w:ind w:firstLine="709"/>
        <w:rPr>
          <w:bCs/>
          <w:sz w:val="28"/>
          <w:szCs w:val="28"/>
          <w:lang w:eastAsia="ru-RU"/>
        </w:rPr>
      </w:pPr>
    </w:p>
    <w:p w:rsidR="00827383" w:rsidRDefault="00827383" w:rsidP="00656DC0">
      <w:pPr>
        <w:widowControl/>
        <w:autoSpaceDE/>
        <w:spacing w:line="360" w:lineRule="auto"/>
        <w:ind w:firstLine="709"/>
        <w:rPr>
          <w:bCs/>
          <w:sz w:val="28"/>
          <w:szCs w:val="28"/>
          <w:lang w:eastAsia="ru-RU"/>
        </w:rPr>
      </w:pPr>
    </w:p>
    <w:p w:rsidR="00827383" w:rsidRDefault="00827383" w:rsidP="00656DC0">
      <w:pPr>
        <w:widowControl/>
        <w:autoSpaceDE/>
        <w:spacing w:line="360" w:lineRule="auto"/>
        <w:ind w:firstLine="709"/>
        <w:rPr>
          <w:bCs/>
          <w:sz w:val="28"/>
          <w:szCs w:val="28"/>
          <w:lang w:eastAsia="ru-RU"/>
        </w:rPr>
      </w:pPr>
    </w:p>
    <w:p w:rsidR="00827383" w:rsidRDefault="00827383" w:rsidP="00656DC0">
      <w:pPr>
        <w:widowControl/>
        <w:autoSpaceDE/>
        <w:spacing w:line="360" w:lineRule="auto"/>
        <w:ind w:firstLine="709"/>
        <w:rPr>
          <w:bCs/>
          <w:sz w:val="28"/>
          <w:szCs w:val="28"/>
          <w:lang w:eastAsia="ru-RU"/>
        </w:rPr>
      </w:pPr>
    </w:p>
    <w:p w:rsidR="00827383" w:rsidRDefault="00827383" w:rsidP="00656DC0">
      <w:pPr>
        <w:widowControl/>
        <w:autoSpaceDE/>
        <w:spacing w:line="360" w:lineRule="auto"/>
        <w:ind w:firstLine="709"/>
        <w:rPr>
          <w:bCs/>
          <w:sz w:val="28"/>
          <w:szCs w:val="28"/>
          <w:lang w:eastAsia="ru-RU"/>
        </w:rPr>
      </w:pPr>
      <w:r>
        <w:rPr>
          <w:bCs/>
          <w:sz w:val="28"/>
          <w:szCs w:val="28"/>
          <w:lang w:eastAsia="ru-RU"/>
        </w:rPr>
        <w:t xml:space="preserve">Автор (докладчик): </w:t>
      </w:r>
    </w:p>
    <w:p w:rsidR="00827383" w:rsidRDefault="00827383" w:rsidP="00656DC0">
      <w:pPr>
        <w:widowControl/>
        <w:autoSpaceDE/>
        <w:spacing w:line="360" w:lineRule="auto"/>
        <w:ind w:firstLine="709"/>
        <w:rPr>
          <w:bCs/>
          <w:sz w:val="28"/>
          <w:szCs w:val="28"/>
          <w:lang w:eastAsia="ru-RU"/>
        </w:rPr>
      </w:pPr>
      <w:r>
        <w:rPr>
          <w:bCs/>
          <w:sz w:val="28"/>
          <w:szCs w:val="28"/>
          <w:lang w:eastAsia="ru-RU"/>
        </w:rPr>
        <w:t>заместител</w:t>
      </w:r>
      <w:r w:rsidR="00EE5EB9">
        <w:rPr>
          <w:bCs/>
          <w:sz w:val="28"/>
          <w:szCs w:val="28"/>
          <w:lang w:eastAsia="ru-RU"/>
        </w:rPr>
        <w:t>ь</w:t>
      </w:r>
      <w:r>
        <w:rPr>
          <w:bCs/>
          <w:sz w:val="28"/>
          <w:szCs w:val="28"/>
          <w:lang w:eastAsia="ru-RU"/>
        </w:rPr>
        <w:t xml:space="preserve"> начальника отдела                                       Ушаков А.Ю.</w:t>
      </w:r>
      <w:r>
        <w:rPr>
          <w:bCs/>
          <w:sz w:val="28"/>
          <w:szCs w:val="28"/>
          <w:lang w:eastAsia="ru-RU"/>
        </w:rPr>
        <w:br/>
      </w:r>
    </w:p>
    <w:p w:rsidR="00827383" w:rsidRDefault="00827383" w:rsidP="00656DC0">
      <w:pPr>
        <w:widowControl/>
        <w:autoSpaceDE/>
        <w:spacing w:line="360" w:lineRule="auto"/>
        <w:ind w:firstLine="709"/>
        <w:jc w:val="center"/>
        <w:rPr>
          <w:bCs/>
          <w:sz w:val="36"/>
          <w:szCs w:val="36"/>
          <w:lang w:eastAsia="ru-RU"/>
        </w:rPr>
      </w:pPr>
    </w:p>
    <w:p w:rsidR="00827383" w:rsidRPr="00827383" w:rsidRDefault="00827383" w:rsidP="00656DC0">
      <w:pPr>
        <w:widowControl/>
        <w:autoSpaceDE/>
        <w:spacing w:line="360" w:lineRule="auto"/>
        <w:ind w:firstLine="709"/>
        <w:jc w:val="center"/>
        <w:rPr>
          <w:bCs/>
          <w:sz w:val="36"/>
          <w:szCs w:val="36"/>
          <w:lang w:eastAsia="ru-RU"/>
        </w:rPr>
      </w:pPr>
      <w:r w:rsidRPr="00827383">
        <w:rPr>
          <w:bCs/>
          <w:sz w:val="36"/>
          <w:szCs w:val="36"/>
          <w:lang w:eastAsia="ru-RU"/>
        </w:rPr>
        <w:t>Самара,  2018</w:t>
      </w:r>
    </w:p>
    <w:p w:rsidR="00827383" w:rsidRDefault="00827383" w:rsidP="00656DC0">
      <w:pPr>
        <w:widowControl/>
        <w:autoSpaceDE/>
        <w:spacing w:line="360" w:lineRule="auto"/>
        <w:ind w:firstLine="709"/>
        <w:rPr>
          <w:bCs/>
          <w:sz w:val="28"/>
          <w:szCs w:val="28"/>
          <w:lang w:eastAsia="ru-RU"/>
        </w:rPr>
      </w:pPr>
    </w:p>
    <w:p w:rsidR="00A21B6A" w:rsidRPr="00E05715" w:rsidRDefault="00A21B6A" w:rsidP="00656DC0">
      <w:pPr>
        <w:spacing w:line="360" w:lineRule="auto"/>
        <w:ind w:firstLine="709"/>
        <w:jc w:val="center"/>
        <w:rPr>
          <w:b/>
          <w:bCs/>
          <w:sz w:val="28"/>
          <w:szCs w:val="28"/>
          <w:lang w:eastAsia="ru-RU"/>
        </w:rPr>
      </w:pPr>
      <w:r w:rsidRPr="00E05715">
        <w:rPr>
          <w:b/>
          <w:bCs/>
          <w:sz w:val="28"/>
          <w:szCs w:val="28"/>
          <w:lang w:eastAsia="ru-RU"/>
        </w:rPr>
        <w:t>ОГЛАВЛЕНИЕ</w:t>
      </w:r>
    </w:p>
    <w:p w:rsidR="004913DA" w:rsidRDefault="004913DA">
      <w:pPr>
        <w:pStyle w:val="11"/>
        <w:tabs>
          <w:tab w:val="right" w:leader="dot" w:pos="9344"/>
        </w:tabs>
        <w:rPr>
          <w:rFonts w:asciiTheme="minorHAnsi" w:eastAsiaTheme="minorEastAsia" w:hAnsiTheme="minorHAnsi" w:cstheme="minorBidi"/>
          <w:noProof/>
          <w:sz w:val="22"/>
          <w:szCs w:val="22"/>
          <w:lang w:eastAsia="ru-RU"/>
        </w:rPr>
      </w:pPr>
      <w:r>
        <w:rPr>
          <w:bCs/>
          <w:sz w:val="28"/>
          <w:szCs w:val="28"/>
          <w:lang w:eastAsia="ru-RU"/>
        </w:rPr>
        <w:fldChar w:fldCharType="begin"/>
      </w:r>
      <w:r>
        <w:rPr>
          <w:bCs/>
          <w:sz w:val="28"/>
          <w:szCs w:val="28"/>
          <w:lang w:eastAsia="ru-RU"/>
        </w:rPr>
        <w:instrText xml:space="preserve"> TOC \o "1-3" \h \z \u </w:instrText>
      </w:r>
      <w:r>
        <w:rPr>
          <w:bCs/>
          <w:sz w:val="28"/>
          <w:szCs w:val="28"/>
          <w:lang w:eastAsia="ru-RU"/>
        </w:rPr>
        <w:fldChar w:fldCharType="separate"/>
      </w:r>
      <w:hyperlink w:anchor="_Toc515208630" w:history="1">
        <w:r w:rsidRPr="00B113D2">
          <w:rPr>
            <w:rStyle w:val="af4"/>
            <w:noProof/>
            <w:lang w:eastAsia="ru-RU"/>
          </w:rPr>
          <w:t>ВВЕДЕНИЕ</w:t>
        </w:r>
        <w:r>
          <w:rPr>
            <w:noProof/>
            <w:webHidden/>
          </w:rPr>
          <w:tab/>
        </w:r>
        <w:r>
          <w:rPr>
            <w:noProof/>
            <w:webHidden/>
          </w:rPr>
          <w:fldChar w:fldCharType="begin"/>
        </w:r>
        <w:r>
          <w:rPr>
            <w:noProof/>
            <w:webHidden/>
          </w:rPr>
          <w:instrText xml:space="preserve"> PAGEREF _Toc515208630 \h </w:instrText>
        </w:r>
        <w:r>
          <w:rPr>
            <w:noProof/>
            <w:webHidden/>
          </w:rPr>
        </w:r>
        <w:r>
          <w:rPr>
            <w:noProof/>
            <w:webHidden/>
          </w:rPr>
          <w:fldChar w:fldCharType="separate"/>
        </w:r>
        <w:r w:rsidR="00F0546C">
          <w:rPr>
            <w:noProof/>
            <w:webHidden/>
          </w:rPr>
          <w:t>3</w:t>
        </w:r>
        <w:r>
          <w:rPr>
            <w:noProof/>
            <w:webHidden/>
          </w:rPr>
          <w:fldChar w:fldCharType="end"/>
        </w:r>
      </w:hyperlink>
    </w:p>
    <w:p w:rsidR="004913DA" w:rsidRDefault="00B14D5E">
      <w:pPr>
        <w:pStyle w:val="11"/>
        <w:tabs>
          <w:tab w:val="right" w:leader="dot" w:pos="9344"/>
        </w:tabs>
        <w:rPr>
          <w:rFonts w:asciiTheme="minorHAnsi" w:eastAsiaTheme="minorEastAsia" w:hAnsiTheme="minorHAnsi" w:cstheme="minorBidi"/>
          <w:noProof/>
          <w:sz w:val="22"/>
          <w:szCs w:val="22"/>
          <w:lang w:eastAsia="ru-RU"/>
        </w:rPr>
      </w:pPr>
      <w:hyperlink w:anchor="_Toc515208631" w:history="1">
        <w:r w:rsidR="004913DA" w:rsidRPr="00B113D2">
          <w:rPr>
            <w:rStyle w:val="af4"/>
            <w:noProof/>
            <w:lang w:eastAsia="ru-RU"/>
          </w:rPr>
          <w:t>ОСНОВНАЯ ЧАСТЬ</w:t>
        </w:r>
        <w:r w:rsidR="004913DA">
          <w:rPr>
            <w:noProof/>
            <w:webHidden/>
          </w:rPr>
          <w:tab/>
        </w:r>
        <w:r w:rsidR="004913DA">
          <w:rPr>
            <w:noProof/>
            <w:webHidden/>
          </w:rPr>
          <w:fldChar w:fldCharType="begin"/>
        </w:r>
        <w:r w:rsidR="004913DA">
          <w:rPr>
            <w:noProof/>
            <w:webHidden/>
          </w:rPr>
          <w:instrText xml:space="preserve"> PAGEREF _Toc515208631 \h </w:instrText>
        </w:r>
        <w:r w:rsidR="004913DA">
          <w:rPr>
            <w:noProof/>
            <w:webHidden/>
          </w:rPr>
        </w:r>
        <w:r w:rsidR="004913DA">
          <w:rPr>
            <w:noProof/>
            <w:webHidden/>
          </w:rPr>
          <w:fldChar w:fldCharType="separate"/>
        </w:r>
        <w:r w:rsidR="00F0546C">
          <w:rPr>
            <w:noProof/>
            <w:webHidden/>
          </w:rPr>
          <w:t>5</w:t>
        </w:r>
        <w:r w:rsidR="004913DA">
          <w:rPr>
            <w:noProof/>
            <w:webHidden/>
          </w:rPr>
          <w:fldChar w:fldCharType="end"/>
        </w:r>
      </w:hyperlink>
    </w:p>
    <w:p w:rsidR="004913DA" w:rsidRDefault="00B14D5E">
      <w:pPr>
        <w:pStyle w:val="11"/>
        <w:tabs>
          <w:tab w:val="right" w:leader="dot" w:pos="9344"/>
        </w:tabs>
        <w:rPr>
          <w:rFonts w:asciiTheme="minorHAnsi" w:eastAsiaTheme="minorEastAsia" w:hAnsiTheme="minorHAnsi" w:cstheme="minorBidi"/>
          <w:noProof/>
          <w:sz w:val="22"/>
          <w:szCs w:val="22"/>
          <w:lang w:eastAsia="ru-RU"/>
        </w:rPr>
      </w:pPr>
      <w:hyperlink w:anchor="_Toc515208632" w:history="1">
        <w:r w:rsidR="004913DA" w:rsidRPr="00B113D2">
          <w:rPr>
            <w:rStyle w:val="af4"/>
            <w:noProof/>
            <w:lang w:eastAsia="ru-RU"/>
          </w:rPr>
          <w:t>ЗАКЛЮЧЕНИЕ</w:t>
        </w:r>
        <w:r w:rsidR="004913DA">
          <w:rPr>
            <w:noProof/>
            <w:webHidden/>
          </w:rPr>
          <w:tab/>
        </w:r>
        <w:r w:rsidR="004913DA">
          <w:rPr>
            <w:noProof/>
            <w:webHidden/>
          </w:rPr>
          <w:fldChar w:fldCharType="begin"/>
        </w:r>
        <w:r w:rsidR="004913DA">
          <w:rPr>
            <w:noProof/>
            <w:webHidden/>
          </w:rPr>
          <w:instrText xml:space="preserve"> PAGEREF _Toc515208632 \h </w:instrText>
        </w:r>
        <w:r w:rsidR="004913DA">
          <w:rPr>
            <w:noProof/>
            <w:webHidden/>
          </w:rPr>
        </w:r>
        <w:r w:rsidR="004913DA">
          <w:rPr>
            <w:noProof/>
            <w:webHidden/>
          </w:rPr>
          <w:fldChar w:fldCharType="separate"/>
        </w:r>
        <w:r w:rsidR="00F0546C">
          <w:rPr>
            <w:noProof/>
            <w:webHidden/>
          </w:rPr>
          <w:t>8</w:t>
        </w:r>
        <w:r w:rsidR="004913DA">
          <w:rPr>
            <w:noProof/>
            <w:webHidden/>
          </w:rPr>
          <w:fldChar w:fldCharType="end"/>
        </w:r>
      </w:hyperlink>
    </w:p>
    <w:p w:rsidR="004913DA" w:rsidRDefault="00B14D5E">
      <w:pPr>
        <w:pStyle w:val="11"/>
        <w:tabs>
          <w:tab w:val="right" w:leader="dot" w:pos="9344"/>
        </w:tabs>
        <w:rPr>
          <w:rFonts w:asciiTheme="minorHAnsi" w:eastAsiaTheme="minorEastAsia" w:hAnsiTheme="minorHAnsi" w:cstheme="minorBidi"/>
          <w:noProof/>
          <w:sz w:val="22"/>
          <w:szCs w:val="22"/>
          <w:lang w:eastAsia="ru-RU"/>
        </w:rPr>
      </w:pPr>
      <w:hyperlink w:anchor="_Toc515208633" w:history="1">
        <w:r w:rsidR="004913DA" w:rsidRPr="00B113D2">
          <w:rPr>
            <w:rStyle w:val="af4"/>
            <w:noProof/>
            <w:lang w:eastAsia="ru-RU"/>
          </w:rPr>
          <w:t>БИБЛИОГРАФИЯ</w:t>
        </w:r>
        <w:r w:rsidR="004913DA">
          <w:rPr>
            <w:noProof/>
            <w:webHidden/>
          </w:rPr>
          <w:tab/>
        </w:r>
        <w:r w:rsidR="004913DA">
          <w:rPr>
            <w:noProof/>
            <w:webHidden/>
          </w:rPr>
          <w:fldChar w:fldCharType="begin"/>
        </w:r>
        <w:r w:rsidR="004913DA">
          <w:rPr>
            <w:noProof/>
            <w:webHidden/>
          </w:rPr>
          <w:instrText xml:space="preserve"> PAGEREF _Toc515208633 \h </w:instrText>
        </w:r>
        <w:r w:rsidR="004913DA">
          <w:rPr>
            <w:noProof/>
            <w:webHidden/>
          </w:rPr>
        </w:r>
        <w:r w:rsidR="004913DA">
          <w:rPr>
            <w:noProof/>
            <w:webHidden/>
          </w:rPr>
          <w:fldChar w:fldCharType="separate"/>
        </w:r>
        <w:r w:rsidR="00F0546C">
          <w:rPr>
            <w:noProof/>
            <w:webHidden/>
          </w:rPr>
          <w:t>9</w:t>
        </w:r>
        <w:r w:rsidR="004913DA">
          <w:rPr>
            <w:noProof/>
            <w:webHidden/>
          </w:rPr>
          <w:fldChar w:fldCharType="end"/>
        </w:r>
      </w:hyperlink>
    </w:p>
    <w:p w:rsidR="00827383" w:rsidRPr="00827383" w:rsidRDefault="004913DA" w:rsidP="004913DA">
      <w:pPr>
        <w:spacing w:line="360" w:lineRule="auto"/>
        <w:ind w:firstLine="709"/>
        <w:rPr>
          <w:bCs/>
          <w:sz w:val="28"/>
          <w:szCs w:val="28"/>
          <w:lang w:eastAsia="ru-RU"/>
        </w:rPr>
      </w:pPr>
      <w:r>
        <w:rPr>
          <w:bCs/>
          <w:sz w:val="28"/>
          <w:szCs w:val="28"/>
          <w:lang w:eastAsia="ru-RU"/>
        </w:rPr>
        <w:fldChar w:fldCharType="end"/>
      </w:r>
    </w:p>
    <w:p w:rsidR="00A21B6A" w:rsidRDefault="00A21B6A" w:rsidP="00656DC0">
      <w:pPr>
        <w:widowControl/>
        <w:autoSpaceDE/>
        <w:spacing w:line="360" w:lineRule="auto"/>
        <w:ind w:firstLine="709"/>
        <w:rPr>
          <w:bCs/>
          <w:sz w:val="28"/>
          <w:szCs w:val="28"/>
          <w:lang w:eastAsia="ru-RU"/>
        </w:rPr>
      </w:pPr>
      <w:r>
        <w:rPr>
          <w:bCs/>
          <w:sz w:val="28"/>
          <w:szCs w:val="28"/>
          <w:lang w:eastAsia="ru-RU"/>
        </w:rPr>
        <w:br w:type="page"/>
      </w:r>
    </w:p>
    <w:p w:rsidR="00A21B6A" w:rsidRDefault="00A21B6A" w:rsidP="003B19DC">
      <w:pPr>
        <w:pStyle w:val="1"/>
      </w:pPr>
      <w:bookmarkStart w:id="0" w:name="_Toc515208630"/>
      <w:r>
        <w:lastRenderedPageBreak/>
        <w:t>ВВЕДЕНИЕ</w:t>
      </w:r>
      <w:bookmarkEnd w:id="0"/>
    </w:p>
    <w:p w:rsidR="007C6360" w:rsidRDefault="007C6360" w:rsidP="00656DC0">
      <w:pPr>
        <w:spacing w:line="360" w:lineRule="auto"/>
        <w:ind w:firstLine="709"/>
        <w:jc w:val="center"/>
        <w:rPr>
          <w:bCs/>
          <w:sz w:val="28"/>
          <w:szCs w:val="28"/>
          <w:lang w:eastAsia="ru-RU"/>
        </w:rPr>
      </w:pPr>
    </w:p>
    <w:p w:rsidR="00D30D53" w:rsidRPr="00EE5EB9" w:rsidRDefault="001156BC" w:rsidP="00656DC0">
      <w:pPr>
        <w:spacing w:line="360" w:lineRule="auto"/>
        <w:ind w:firstLine="709"/>
        <w:jc w:val="both"/>
        <w:rPr>
          <w:sz w:val="28"/>
          <w:szCs w:val="28"/>
          <w:lang w:eastAsia="ru-RU"/>
        </w:rPr>
      </w:pPr>
      <w:r w:rsidRPr="001156BC">
        <w:rPr>
          <w:b/>
          <w:bCs/>
          <w:sz w:val="28"/>
          <w:szCs w:val="28"/>
          <w:lang w:eastAsia="ru-RU"/>
        </w:rPr>
        <w:t>(Слайд 3)</w:t>
      </w:r>
      <w:r>
        <w:rPr>
          <w:bCs/>
          <w:sz w:val="28"/>
          <w:szCs w:val="28"/>
          <w:lang w:eastAsia="ru-RU"/>
        </w:rPr>
        <w:t xml:space="preserve"> </w:t>
      </w:r>
      <w:r w:rsidR="003878DC">
        <w:rPr>
          <w:bCs/>
          <w:sz w:val="28"/>
          <w:szCs w:val="28"/>
          <w:lang w:eastAsia="ru-RU"/>
        </w:rPr>
        <w:t xml:space="preserve">В 2017 году и в </w:t>
      </w:r>
      <w:r w:rsidR="00EE5EB9">
        <w:rPr>
          <w:bCs/>
          <w:sz w:val="28"/>
          <w:szCs w:val="28"/>
          <w:lang w:eastAsia="ru-RU"/>
        </w:rPr>
        <w:t>течение</w:t>
      </w:r>
      <w:r w:rsidR="003878DC">
        <w:rPr>
          <w:bCs/>
          <w:sz w:val="28"/>
          <w:szCs w:val="28"/>
          <w:lang w:eastAsia="ru-RU"/>
        </w:rPr>
        <w:t xml:space="preserve"> 2018 года </w:t>
      </w:r>
      <w:r w:rsidR="00EE5EB9">
        <w:rPr>
          <w:bCs/>
          <w:sz w:val="28"/>
          <w:szCs w:val="28"/>
          <w:lang w:eastAsia="ru-RU"/>
        </w:rPr>
        <w:t xml:space="preserve"> </w:t>
      </w:r>
      <w:proofErr w:type="spellStart"/>
      <w:r w:rsidR="003878DC">
        <w:rPr>
          <w:bCs/>
          <w:sz w:val="28"/>
          <w:szCs w:val="28"/>
          <w:lang w:eastAsia="ru-RU"/>
        </w:rPr>
        <w:t>Ростехнадзором</w:t>
      </w:r>
      <w:proofErr w:type="spellEnd"/>
      <w:r w:rsidR="003878DC">
        <w:rPr>
          <w:bCs/>
          <w:sz w:val="28"/>
          <w:szCs w:val="28"/>
          <w:lang w:eastAsia="ru-RU"/>
        </w:rPr>
        <w:t xml:space="preserve"> проведен а</w:t>
      </w:r>
      <w:r w:rsidR="007C6360">
        <w:rPr>
          <w:bCs/>
          <w:sz w:val="28"/>
          <w:szCs w:val="28"/>
          <w:lang w:eastAsia="ru-RU"/>
        </w:rPr>
        <w:t xml:space="preserve">нализ правоприменительной практики в области </w:t>
      </w:r>
      <w:proofErr w:type="gramStart"/>
      <w:r w:rsidR="007C6360">
        <w:rPr>
          <w:bCs/>
          <w:sz w:val="28"/>
          <w:szCs w:val="28"/>
          <w:lang w:eastAsia="ru-RU"/>
        </w:rPr>
        <w:t>контроля за</w:t>
      </w:r>
      <w:proofErr w:type="gramEnd"/>
      <w:r w:rsidR="007C6360">
        <w:rPr>
          <w:bCs/>
          <w:sz w:val="28"/>
          <w:szCs w:val="28"/>
          <w:lang w:eastAsia="ru-RU"/>
        </w:rPr>
        <w:t xml:space="preserve"> маркшейдерским обеспечением горных работ</w:t>
      </w:r>
      <w:r w:rsidR="003878DC">
        <w:rPr>
          <w:bCs/>
          <w:sz w:val="28"/>
          <w:szCs w:val="28"/>
          <w:lang w:eastAsia="ru-RU"/>
        </w:rPr>
        <w:t>. В результате определены</w:t>
      </w:r>
      <w:r w:rsidR="007C6360">
        <w:rPr>
          <w:bCs/>
          <w:sz w:val="28"/>
          <w:szCs w:val="28"/>
          <w:lang w:eastAsia="ru-RU"/>
        </w:rPr>
        <w:t xml:space="preserve"> </w:t>
      </w:r>
      <w:r w:rsidR="007C6360" w:rsidRPr="00EE5EB9">
        <w:rPr>
          <w:bCs/>
          <w:sz w:val="28"/>
          <w:szCs w:val="28"/>
          <w:lang w:eastAsia="ru-RU"/>
        </w:rPr>
        <w:t>о</w:t>
      </w:r>
      <w:r w:rsidR="00D30D53" w:rsidRPr="00EE5EB9">
        <w:rPr>
          <w:sz w:val="28"/>
          <w:szCs w:val="28"/>
          <w:lang w:eastAsia="ru-RU"/>
        </w:rPr>
        <w:t>сновны</w:t>
      </w:r>
      <w:r w:rsidR="003878DC" w:rsidRPr="00EE5EB9">
        <w:rPr>
          <w:sz w:val="28"/>
          <w:szCs w:val="28"/>
          <w:lang w:eastAsia="ru-RU"/>
        </w:rPr>
        <w:t>е</w:t>
      </w:r>
      <w:r w:rsidR="00D30D53" w:rsidRPr="00EE5EB9">
        <w:rPr>
          <w:sz w:val="28"/>
          <w:szCs w:val="28"/>
          <w:lang w:eastAsia="ru-RU"/>
        </w:rPr>
        <w:t xml:space="preserve"> типовы</w:t>
      </w:r>
      <w:r w:rsidR="003878DC" w:rsidRPr="00EE5EB9">
        <w:rPr>
          <w:sz w:val="28"/>
          <w:szCs w:val="28"/>
          <w:lang w:eastAsia="ru-RU"/>
        </w:rPr>
        <w:t>е</w:t>
      </w:r>
      <w:r w:rsidR="00D30D53" w:rsidRPr="00EE5EB9">
        <w:rPr>
          <w:sz w:val="28"/>
          <w:szCs w:val="28"/>
          <w:lang w:eastAsia="ru-RU"/>
        </w:rPr>
        <w:t xml:space="preserve"> массовы</w:t>
      </w:r>
      <w:r w:rsidR="003878DC" w:rsidRPr="00EE5EB9">
        <w:rPr>
          <w:sz w:val="28"/>
          <w:szCs w:val="28"/>
          <w:lang w:eastAsia="ru-RU"/>
        </w:rPr>
        <w:t>е</w:t>
      </w:r>
      <w:r w:rsidR="00D30D53" w:rsidRPr="00EE5EB9">
        <w:rPr>
          <w:sz w:val="28"/>
          <w:szCs w:val="28"/>
          <w:lang w:eastAsia="ru-RU"/>
        </w:rPr>
        <w:t xml:space="preserve"> нарушения</w:t>
      </w:r>
      <w:r w:rsidR="003878DC" w:rsidRPr="00EE5EB9">
        <w:rPr>
          <w:sz w:val="28"/>
          <w:szCs w:val="28"/>
          <w:lang w:eastAsia="ru-RU"/>
        </w:rPr>
        <w:t>, представленные на слайде.</w:t>
      </w:r>
    </w:p>
    <w:p w:rsidR="00BF6A64" w:rsidRPr="00EE5EB9" w:rsidRDefault="00D30D53" w:rsidP="00656DC0">
      <w:pPr>
        <w:pStyle w:val="FORMATTEXT"/>
        <w:numPr>
          <w:ilvl w:val="0"/>
          <w:numId w:val="13"/>
        </w:numPr>
        <w:spacing w:line="360" w:lineRule="auto"/>
        <w:ind w:left="0" w:firstLine="709"/>
        <w:jc w:val="both"/>
        <w:rPr>
          <w:rFonts w:ascii="Times New Roman" w:eastAsia="Times New Roman" w:hAnsi="Times New Roman" w:cs="Times New Roman"/>
          <w:sz w:val="28"/>
          <w:szCs w:val="28"/>
        </w:rPr>
      </w:pPr>
      <w:r w:rsidRPr="00EE5EB9">
        <w:rPr>
          <w:rFonts w:ascii="Times New Roman" w:eastAsia="Times New Roman" w:hAnsi="Times New Roman" w:cs="Times New Roman"/>
          <w:sz w:val="28"/>
          <w:szCs w:val="28"/>
        </w:rPr>
        <w:t>невыполнение технических решений, установленных проектной документацией в части соблюдения параметров принятых систем разработки</w:t>
      </w:r>
      <w:r w:rsidR="007C6360" w:rsidRPr="00EE5EB9">
        <w:rPr>
          <w:rFonts w:ascii="Times New Roman" w:eastAsia="Times New Roman" w:hAnsi="Times New Roman" w:cs="Times New Roman"/>
          <w:sz w:val="28"/>
          <w:szCs w:val="28"/>
        </w:rPr>
        <w:t xml:space="preserve"> </w:t>
      </w:r>
      <w:r w:rsidRPr="00EE5EB9">
        <w:rPr>
          <w:rFonts w:ascii="Times New Roman" w:eastAsia="Times New Roman" w:hAnsi="Times New Roman" w:cs="Times New Roman"/>
          <w:sz w:val="28"/>
          <w:szCs w:val="28"/>
        </w:rPr>
        <w:t>и обеспечения пользователем недр условий безопасного недропользования</w:t>
      </w:r>
      <w:r w:rsidR="007C6360" w:rsidRPr="00EE5EB9">
        <w:rPr>
          <w:rFonts w:ascii="Times New Roman" w:eastAsia="Times New Roman" w:hAnsi="Times New Roman" w:cs="Times New Roman"/>
          <w:sz w:val="28"/>
          <w:szCs w:val="28"/>
        </w:rPr>
        <w:t>, в том числе при реализации г</w:t>
      </w:r>
      <w:r w:rsidR="00A43207" w:rsidRPr="00EE5EB9">
        <w:rPr>
          <w:rFonts w:ascii="Times New Roman" w:eastAsia="Times New Roman" w:hAnsi="Times New Roman" w:cs="Times New Roman"/>
          <w:sz w:val="28"/>
          <w:szCs w:val="28"/>
        </w:rPr>
        <w:t>одовых планов развития горных работ</w:t>
      </w:r>
      <w:r w:rsidRPr="00EE5EB9">
        <w:rPr>
          <w:rFonts w:ascii="Times New Roman" w:eastAsia="Times New Roman" w:hAnsi="Times New Roman" w:cs="Times New Roman"/>
          <w:sz w:val="28"/>
          <w:szCs w:val="28"/>
        </w:rPr>
        <w:t>;</w:t>
      </w:r>
    </w:p>
    <w:p w:rsidR="00BF6A64" w:rsidRPr="00EE5EB9" w:rsidRDefault="00D30D53" w:rsidP="00656DC0">
      <w:pPr>
        <w:pStyle w:val="FORMATTEXT"/>
        <w:numPr>
          <w:ilvl w:val="0"/>
          <w:numId w:val="13"/>
        </w:numPr>
        <w:spacing w:line="360" w:lineRule="auto"/>
        <w:ind w:left="0" w:firstLine="709"/>
        <w:jc w:val="both"/>
        <w:rPr>
          <w:sz w:val="28"/>
          <w:szCs w:val="28"/>
        </w:rPr>
      </w:pPr>
      <w:r w:rsidRPr="00EE5EB9">
        <w:rPr>
          <w:rFonts w:ascii="Times New Roman" w:eastAsia="Times New Roman" w:hAnsi="Times New Roman" w:cs="Times New Roman"/>
          <w:sz w:val="28"/>
          <w:szCs w:val="28"/>
        </w:rPr>
        <w:t>нарушения в части реализации мер охраны зданий, сооружений и природных объектов от вредного влияния горных разработок;</w:t>
      </w:r>
      <w:r w:rsidR="00BF6A64" w:rsidRPr="00EE5EB9">
        <w:rPr>
          <w:rFonts w:ascii="Times New Roman" w:eastAsia="Times New Roman" w:hAnsi="Times New Roman" w:cs="Times New Roman"/>
          <w:sz w:val="28"/>
          <w:szCs w:val="28"/>
        </w:rPr>
        <w:t xml:space="preserve"> </w:t>
      </w:r>
    </w:p>
    <w:p w:rsidR="00652FA8" w:rsidRPr="00EE5EB9" w:rsidRDefault="00D30D53" w:rsidP="00656DC0">
      <w:pPr>
        <w:pStyle w:val="FORMATTEXT"/>
        <w:numPr>
          <w:ilvl w:val="0"/>
          <w:numId w:val="13"/>
        </w:numPr>
        <w:spacing w:line="360" w:lineRule="auto"/>
        <w:ind w:left="0" w:firstLine="709"/>
        <w:jc w:val="both"/>
        <w:rPr>
          <w:sz w:val="28"/>
          <w:szCs w:val="28"/>
        </w:rPr>
      </w:pPr>
      <w:r w:rsidRPr="00EE5EB9">
        <w:rPr>
          <w:rFonts w:ascii="Times New Roman" w:eastAsia="Times New Roman" w:hAnsi="Times New Roman" w:cs="Times New Roman"/>
          <w:sz w:val="28"/>
          <w:szCs w:val="28"/>
        </w:rPr>
        <w:t>нарушения порядка уточнения границ горных отводов и оформления горноотводной документации, наблюдений за безопасным состоянием горных отводов;</w:t>
      </w:r>
      <w:r w:rsidR="00652FA8" w:rsidRPr="00EE5EB9">
        <w:rPr>
          <w:rFonts w:ascii="Times New Roman" w:eastAsia="Times New Roman" w:hAnsi="Times New Roman" w:cs="Times New Roman"/>
          <w:sz w:val="28"/>
          <w:szCs w:val="28"/>
        </w:rPr>
        <w:t xml:space="preserve"> </w:t>
      </w:r>
    </w:p>
    <w:p w:rsidR="00D30D53" w:rsidRPr="00EE5EB9" w:rsidRDefault="00D30D53" w:rsidP="00656DC0">
      <w:pPr>
        <w:pStyle w:val="FORMATTEXT"/>
        <w:numPr>
          <w:ilvl w:val="0"/>
          <w:numId w:val="13"/>
        </w:numPr>
        <w:spacing w:line="360" w:lineRule="auto"/>
        <w:ind w:left="0" w:firstLine="709"/>
        <w:jc w:val="both"/>
        <w:rPr>
          <w:rFonts w:ascii="Times New Roman" w:eastAsia="Times New Roman" w:hAnsi="Times New Roman" w:cs="Times New Roman"/>
          <w:sz w:val="28"/>
          <w:szCs w:val="28"/>
        </w:rPr>
      </w:pPr>
      <w:r w:rsidRPr="00EE5EB9">
        <w:rPr>
          <w:rFonts w:ascii="Times New Roman" w:eastAsia="Times New Roman" w:hAnsi="Times New Roman" w:cs="Times New Roman"/>
          <w:sz w:val="28"/>
          <w:szCs w:val="28"/>
        </w:rPr>
        <w:t>нарушения лицензиатами (соискателями лицензий) лицензионных требований и условий при производстве маркшейдерских работ, включая требования по повышению квалификации и аттестации специалистов маркшейдерской службы.</w:t>
      </w:r>
      <w:r w:rsidR="00DD53A3" w:rsidRPr="00EE5EB9">
        <w:rPr>
          <w:rFonts w:ascii="Times New Roman" w:eastAsia="Times New Roman" w:hAnsi="Times New Roman" w:cs="Times New Roman"/>
          <w:sz w:val="28"/>
          <w:szCs w:val="28"/>
        </w:rPr>
        <w:t xml:space="preserve"> </w:t>
      </w:r>
    </w:p>
    <w:p w:rsidR="00A43207" w:rsidRPr="001156BC" w:rsidRDefault="001156BC" w:rsidP="00656DC0">
      <w:pPr>
        <w:tabs>
          <w:tab w:val="left" w:pos="993"/>
        </w:tabs>
        <w:spacing w:line="360" w:lineRule="auto"/>
        <w:ind w:firstLine="709"/>
        <w:jc w:val="both"/>
        <w:rPr>
          <w:sz w:val="28"/>
          <w:szCs w:val="28"/>
          <w:lang w:eastAsia="ru-RU"/>
        </w:rPr>
      </w:pPr>
      <w:r w:rsidRPr="00EE5EB9">
        <w:rPr>
          <w:b/>
          <w:sz w:val="28"/>
          <w:szCs w:val="24"/>
          <w:lang w:eastAsia="ru-RU"/>
        </w:rPr>
        <w:t>(Слайд 4)</w:t>
      </w:r>
      <w:r w:rsidRPr="00EE5EB9">
        <w:rPr>
          <w:sz w:val="28"/>
          <w:szCs w:val="24"/>
          <w:lang w:eastAsia="ru-RU"/>
        </w:rPr>
        <w:t xml:space="preserve"> </w:t>
      </w:r>
      <w:r w:rsidR="003878DC" w:rsidRPr="00EE5EB9">
        <w:rPr>
          <w:sz w:val="28"/>
          <w:szCs w:val="28"/>
          <w:lang w:eastAsia="ru-RU"/>
        </w:rPr>
        <w:t>Средне-Поволжским управлением в</w:t>
      </w:r>
      <w:r w:rsidR="00A43207" w:rsidRPr="00EE5EB9">
        <w:rPr>
          <w:sz w:val="28"/>
          <w:szCs w:val="24"/>
          <w:lang w:eastAsia="ru-RU"/>
        </w:rPr>
        <w:t xml:space="preserve"> рамках осуществления</w:t>
      </w:r>
      <w:r w:rsidR="00A43207" w:rsidRPr="001156BC">
        <w:rPr>
          <w:sz w:val="28"/>
          <w:szCs w:val="24"/>
          <w:lang w:eastAsia="ru-RU"/>
        </w:rPr>
        <w:t xml:space="preserve"> </w:t>
      </w:r>
      <w:r w:rsidR="00A43207" w:rsidRPr="001156BC">
        <w:rPr>
          <w:sz w:val="28"/>
          <w:szCs w:val="28"/>
          <w:lang w:eastAsia="ru-RU"/>
        </w:rPr>
        <w:t xml:space="preserve">маркшейдерского контроля  безопасного недропользования за </w:t>
      </w:r>
      <w:r w:rsidR="00EE5EB9">
        <w:rPr>
          <w:sz w:val="28"/>
          <w:szCs w:val="28"/>
          <w:lang w:eastAsia="ru-RU"/>
        </w:rPr>
        <w:t>9</w:t>
      </w:r>
      <w:r w:rsidR="00A43207" w:rsidRPr="001156BC">
        <w:rPr>
          <w:sz w:val="28"/>
          <w:szCs w:val="28"/>
          <w:lang w:eastAsia="ru-RU"/>
        </w:rPr>
        <w:t xml:space="preserve"> месяц</w:t>
      </w:r>
      <w:r w:rsidR="00EE5EB9">
        <w:rPr>
          <w:sz w:val="28"/>
          <w:szCs w:val="28"/>
          <w:lang w:eastAsia="ru-RU"/>
        </w:rPr>
        <w:t>ев</w:t>
      </w:r>
      <w:r w:rsidR="00A43207" w:rsidRPr="001156BC">
        <w:rPr>
          <w:sz w:val="28"/>
          <w:szCs w:val="28"/>
          <w:lang w:eastAsia="ru-RU"/>
        </w:rPr>
        <w:t xml:space="preserve"> 2018 года проведено</w:t>
      </w:r>
      <w:r w:rsidR="00652FA8" w:rsidRPr="001156BC">
        <w:rPr>
          <w:sz w:val="28"/>
          <w:szCs w:val="28"/>
          <w:lang w:eastAsia="ru-RU"/>
        </w:rPr>
        <w:t xml:space="preserve"> </w:t>
      </w:r>
      <w:r w:rsidR="00EC60F3">
        <w:rPr>
          <w:sz w:val="28"/>
          <w:szCs w:val="28"/>
          <w:lang w:eastAsia="ru-RU"/>
        </w:rPr>
        <w:t>18</w:t>
      </w:r>
      <w:r w:rsidR="00A43207" w:rsidRPr="001156BC">
        <w:rPr>
          <w:sz w:val="28"/>
          <w:szCs w:val="28"/>
          <w:lang w:eastAsia="ru-RU"/>
        </w:rPr>
        <w:t xml:space="preserve"> проверок, из них </w:t>
      </w:r>
      <w:r w:rsidR="003878DC">
        <w:rPr>
          <w:sz w:val="28"/>
          <w:szCs w:val="28"/>
          <w:lang w:eastAsia="ru-RU"/>
        </w:rPr>
        <w:t>1</w:t>
      </w:r>
      <w:r w:rsidR="00EC60F3">
        <w:rPr>
          <w:sz w:val="28"/>
          <w:szCs w:val="28"/>
          <w:lang w:eastAsia="ru-RU"/>
        </w:rPr>
        <w:t>0</w:t>
      </w:r>
      <w:r w:rsidR="003878DC">
        <w:rPr>
          <w:sz w:val="28"/>
          <w:szCs w:val="28"/>
          <w:lang w:eastAsia="ru-RU"/>
        </w:rPr>
        <w:t xml:space="preserve"> </w:t>
      </w:r>
      <w:r w:rsidR="00A43207" w:rsidRPr="001156BC">
        <w:rPr>
          <w:sz w:val="28"/>
          <w:szCs w:val="28"/>
          <w:lang w:eastAsia="ru-RU"/>
        </w:rPr>
        <w:t>план</w:t>
      </w:r>
      <w:r w:rsidR="003878DC">
        <w:rPr>
          <w:sz w:val="28"/>
          <w:szCs w:val="28"/>
          <w:lang w:eastAsia="ru-RU"/>
        </w:rPr>
        <w:t>ов</w:t>
      </w:r>
      <w:r w:rsidR="00EC60F3">
        <w:rPr>
          <w:sz w:val="28"/>
          <w:szCs w:val="28"/>
          <w:lang w:eastAsia="ru-RU"/>
        </w:rPr>
        <w:t>ых</w:t>
      </w:r>
      <w:r w:rsidR="00A43207" w:rsidRPr="001156BC">
        <w:rPr>
          <w:sz w:val="28"/>
          <w:szCs w:val="28"/>
          <w:lang w:eastAsia="ru-RU"/>
        </w:rPr>
        <w:t xml:space="preserve"> </w:t>
      </w:r>
      <w:r w:rsidR="003878DC">
        <w:rPr>
          <w:sz w:val="28"/>
          <w:szCs w:val="28"/>
          <w:lang w:eastAsia="ru-RU"/>
        </w:rPr>
        <w:t xml:space="preserve">и </w:t>
      </w:r>
      <w:r w:rsidR="00EC60F3">
        <w:rPr>
          <w:sz w:val="28"/>
          <w:szCs w:val="28"/>
          <w:lang w:eastAsia="ru-RU"/>
        </w:rPr>
        <w:t>8</w:t>
      </w:r>
      <w:r w:rsidR="003878DC">
        <w:rPr>
          <w:sz w:val="28"/>
          <w:szCs w:val="28"/>
          <w:lang w:eastAsia="ru-RU"/>
        </w:rPr>
        <w:t xml:space="preserve"> </w:t>
      </w:r>
      <w:r w:rsidR="00A43207" w:rsidRPr="001156BC">
        <w:rPr>
          <w:sz w:val="28"/>
          <w:szCs w:val="28"/>
          <w:lang w:eastAsia="ru-RU"/>
        </w:rPr>
        <w:t>внеплановых.</w:t>
      </w:r>
      <w:r w:rsidR="00DD53A3" w:rsidRPr="001156BC">
        <w:rPr>
          <w:sz w:val="28"/>
          <w:szCs w:val="28"/>
          <w:lang w:eastAsia="ru-RU"/>
        </w:rPr>
        <w:t xml:space="preserve"> </w:t>
      </w:r>
    </w:p>
    <w:p w:rsidR="00A43207" w:rsidRDefault="00A43207" w:rsidP="00656DC0">
      <w:pPr>
        <w:spacing w:line="360" w:lineRule="auto"/>
        <w:ind w:firstLine="709"/>
        <w:jc w:val="both"/>
        <w:rPr>
          <w:bCs/>
          <w:color w:val="000000"/>
          <w:sz w:val="28"/>
          <w:szCs w:val="28"/>
          <w:lang w:eastAsia="ru-RU"/>
        </w:rPr>
      </w:pPr>
      <w:r w:rsidRPr="001156BC">
        <w:rPr>
          <w:sz w:val="28"/>
          <w:szCs w:val="28"/>
          <w:lang w:eastAsia="ru-RU"/>
        </w:rPr>
        <w:t xml:space="preserve">В ходе проверок </w:t>
      </w:r>
      <w:r w:rsidRPr="001156BC">
        <w:rPr>
          <w:bCs/>
          <w:color w:val="000000"/>
          <w:sz w:val="28"/>
          <w:szCs w:val="28"/>
          <w:lang w:eastAsia="ru-RU"/>
        </w:rPr>
        <w:t xml:space="preserve">выявлено </w:t>
      </w:r>
      <w:r w:rsidR="00EC60F3">
        <w:rPr>
          <w:bCs/>
          <w:color w:val="000000"/>
          <w:sz w:val="28"/>
          <w:szCs w:val="28"/>
          <w:lang w:eastAsia="ru-RU"/>
        </w:rPr>
        <w:t>60</w:t>
      </w:r>
      <w:r w:rsidRPr="001156BC">
        <w:rPr>
          <w:bCs/>
          <w:color w:val="000000"/>
          <w:sz w:val="28"/>
          <w:szCs w:val="28"/>
          <w:lang w:eastAsia="ru-RU"/>
        </w:rPr>
        <w:t xml:space="preserve"> правонарушени</w:t>
      </w:r>
      <w:r w:rsidR="00EC60F3">
        <w:rPr>
          <w:bCs/>
          <w:color w:val="000000"/>
          <w:sz w:val="28"/>
          <w:szCs w:val="28"/>
          <w:lang w:eastAsia="ru-RU"/>
        </w:rPr>
        <w:t>й</w:t>
      </w:r>
      <w:r w:rsidRPr="001156BC">
        <w:rPr>
          <w:bCs/>
          <w:color w:val="000000"/>
          <w:sz w:val="28"/>
          <w:szCs w:val="28"/>
          <w:lang w:eastAsia="ru-RU"/>
        </w:rPr>
        <w:t xml:space="preserve"> при производстве маркшейдерских работ. По результатам проверок наложено </w:t>
      </w:r>
      <w:r w:rsidR="00EC60F3">
        <w:rPr>
          <w:bCs/>
          <w:color w:val="000000"/>
          <w:sz w:val="28"/>
          <w:szCs w:val="28"/>
          <w:lang w:eastAsia="ru-RU"/>
        </w:rPr>
        <w:t>15</w:t>
      </w:r>
      <w:r w:rsidRPr="001156BC">
        <w:rPr>
          <w:bCs/>
          <w:color w:val="000000"/>
          <w:sz w:val="28"/>
          <w:szCs w:val="28"/>
          <w:lang w:eastAsia="ru-RU"/>
        </w:rPr>
        <w:t xml:space="preserve"> административных наказани</w:t>
      </w:r>
      <w:r w:rsidR="00EC60F3">
        <w:rPr>
          <w:bCs/>
          <w:color w:val="000000"/>
          <w:sz w:val="28"/>
          <w:szCs w:val="28"/>
          <w:lang w:eastAsia="ru-RU"/>
        </w:rPr>
        <w:t>й</w:t>
      </w:r>
      <w:r w:rsidRPr="001156BC">
        <w:rPr>
          <w:bCs/>
          <w:color w:val="000000"/>
          <w:sz w:val="28"/>
          <w:szCs w:val="28"/>
          <w:lang w:eastAsia="ru-RU"/>
        </w:rPr>
        <w:t>.</w:t>
      </w:r>
      <w:r>
        <w:rPr>
          <w:bCs/>
          <w:color w:val="000000"/>
          <w:sz w:val="28"/>
          <w:szCs w:val="28"/>
          <w:lang w:eastAsia="ru-RU"/>
        </w:rPr>
        <w:t xml:space="preserve"> </w:t>
      </w:r>
    </w:p>
    <w:p w:rsidR="00A43207" w:rsidRDefault="001156BC" w:rsidP="00656DC0">
      <w:pPr>
        <w:spacing w:line="360" w:lineRule="auto"/>
        <w:ind w:firstLine="709"/>
        <w:jc w:val="both"/>
        <w:rPr>
          <w:sz w:val="28"/>
          <w:szCs w:val="28"/>
        </w:rPr>
      </w:pPr>
      <w:r w:rsidRPr="001156BC">
        <w:rPr>
          <w:b/>
          <w:bCs/>
          <w:color w:val="000000"/>
          <w:sz w:val="28"/>
          <w:szCs w:val="28"/>
          <w:lang w:eastAsia="ru-RU"/>
        </w:rPr>
        <w:t>(Слайд 5)</w:t>
      </w:r>
      <w:r>
        <w:rPr>
          <w:bCs/>
          <w:color w:val="000000"/>
          <w:sz w:val="28"/>
          <w:szCs w:val="28"/>
          <w:lang w:eastAsia="ru-RU"/>
        </w:rPr>
        <w:t xml:space="preserve"> </w:t>
      </w:r>
      <w:r w:rsidR="00A43207">
        <w:rPr>
          <w:bCs/>
          <w:color w:val="000000"/>
          <w:sz w:val="28"/>
          <w:szCs w:val="28"/>
          <w:lang w:eastAsia="ru-RU"/>
        </w:rPr>
        <w:t>Отдельной строкой необходимо выделить нарушения</w:t>
      </w:r>
      <w:r w:rsidR="00BF6A64">
        <w:rPr>
          <w:bCs/>
          <w:color w:val="000000"/>
          <w:sz w:val="28"/>
          <w:szCs w:val="28"/>
          <w:lang w:eastAsia="ru-RU"/>
        </w:rPr>
        <w:t xml:space="preserve"> при реализации</w:t>
      </w:r>
      <w:r w:rsidR="00BF6A64" w:rsidRPr="00BF6A64">
        <w:rPr>
          <w:sz w:val="28"/>
          <w:szCs w:val="28"/>
        </w:rPr>
        <w:t xml:space="preserve"> </w:t>
      </w:r>
      <w:r w:rsidR="00BF6A64">
        <w:rPr>
          <w:sz w:val="28"/>
          <w:szCs w:val="28"/>
        </w:rPr>
        <w:t>годовых планов развития горных работ</w:t>
      </w:r>
      <w:r w:rsidR="00A02E18">
        <w:rPr>
          <w:sz w:val="28"/>
          <w:szCs w:val="28"/>
        </w:rPr>
        <w:t xml:space="preserve"> (ПРГР)</w:t>
      </w:r>
      <w:r w:rsidR="00A43207">
        <w:rPr>
          <w:bCs/>
          <w:color w:val="000000"/>
          <w:sz w:val="28"/>
          <w:szCs w:val="28"/>
          <w:lang w:eastAsia="ru-RU"/>
        </w:rPr>
        <w:t xml:space="preserve">, выявляемые при </w:t>
      </w:r>
      <w:r w:rsidR="00A43207">
        <w:rPr>
          <w:sz w:val="28"/>
          <w:szCs w:val="28"/>
        </w:rPr>
        <w:t>рассмотрении планов развития горных работ.</w:t>
      </w:r>
    </w:p>
    <w:p w:rsidR="00B967C6" w:rsidRDefault="00B967C6" w:rsidP="00656DC0">
      <w:pPr>
        <w:pStyle w:val="FORMATTEXT"/>
        <w:spacing w:line="360" w:lineRule="auto"/>
        <w:ind w:firstLine="709"/>
        <w:jc w:val="both"/>
        <w:rPr>
          <w:rFonts w:ascii="Times New Roman" w:hAnsi="Times New Roman" w:cs="Times New Roman"/>
          <w:sz w:val="24"/>
          <w:szCs w:val="24"/>
        </w:rPr>
      </w:pPr>
    </w:p>
    <w:p w:rsidR="00A02E18" w:rsidRDefault="00176BE0" w:rsidP="00656DC0">
      <w:pPr>
        <w:spacing w:line="360" w:lineRule="auto"/>
        <w:ind w:firstLine="709"/>
        <w:jc w:val="both"/>
        <w:rPr>
          <w:bCs/>
          <w:sz w:val="28"/>
          <w:szCs w:val="28"/>
          <w:lang w:eastAsia="ru-RU"/>
        </w:rPr>
      </w:pPr>
      <w:r w:rsidRPr="00176BE0">
        <w:rPr>
          <w:b/>
          <w:bCs/>
          <w:sz w:val="28"/>
          <w:szCs w:val="28"/>
          <w:lang w:eastAsia="ru-RU"/>
        </w:rPr>
        <w:t>(Слайд 6)</w:t>
      </w:r>
      <w:r>
        <w:rPr>
          <w:bCs/>
          <w:sz w:val="28"/>
          <w:szCs w:val="28"/>
          <w:lang w:eastAsia="ru-RU"/>
        </w:rPr>
        <w:t xml:space="preserve"> </w:t>
      </w:r>
      <w:r w:rsidR="00A02E18">
        <w:rPr>
          <w:bCs/>
          <w:sz w:val="28"/>
          <w:szCs w:val="28"/>
          <w:lang w:eastAsia="ru-RU"/>
        </w:rPr>
        <w:t xml:space="preserve">При этом </w:t>
      </w:r>
      <w:r>
        <w:rPr>
          <w:bCs/>
          <w:sz w:val="28"/>
          <w:szCs w:val="28"/>
          <w:lang w:eastAsia="ru-RU"/>
        </w:rPr>
        <w:t xml:space="preserve">количество отказов в согласовании в </w:t>
      </w:r>
      <w:r w:rsidR="009C6E38">
        <w:rPr>
          <w:bCs/>
          <w:sz w:val="28"/>
          <w:szCs w:val="28"/>
          <w:lang w:eastAsia="ru-RU"/>
        </w:rPr>
        <w:t>результат</w:t>
      </w:r>
      <w:r>
        <w:rPr>
          <w:bCs/>
          <w:sz w:val="28"/>
          <w:szCs w:val="28"/>
          <w:lang w:eastAsia="ru-RU"/>
        </w:rPr>
        <w:t>е</w:t>
      </w:r>
      <w:r w:rsidR="00A02E18">
        <w:rPr>
          <w:bCs/>
          <w:sz w:val="28"/>
          <w:szCs w:val="28"/>
          <w:lang w:eastAsia="ru-RU"/>
        </w:rPr>
        <w:t xml:space="preserve"> рассмотрения ПРГР</w:t>
      </w:r>
      <w:r w:rsidR="00B179BA">
        <w:rPr>
          <w:bCs/>
          <w:sz w:val="28"/>
          <w:szCs w:val="28"/>
          <w:lang w:eastAsia="ru-RU"/>
        </w:rPr>
        <w:t>-2018</w:t>
      </w:r>
      <w:r w:rsidR="00A02E18">
        <w:rPr>
          <w:bCs/>
          <w:sz w:val="28"/>
          <w:szCs w:val="28"/>
          <w:lang w:eastAsia="ru-RU"/>
        </w:rPr>
        <w:t xml:space="preserve"> с учетом новых требований</w:t>
      </w:r>
      <w:r w:rsidR="009C6E38">
        <w:rPr>
          <w:bCs/>
          <w:sz w:val="28"/>
          <w:szCs w:val="28"/>
          <w:lang w:eastAsia="ru-RU"/>
        </w:rPr>
        <w:t xml:space="preserve"> </w:t>
      </w:r>
      <w:r>
        <w:rPr>
          <w:bCs/>
          <w:sz w:val="28"/>
          <w:szCs w:val="28"/>
          <w:lang w:eastAsia="ru-RU"/>
        </w:rPr>
        <w:t xml:space="preserve">за текущий период  </w:t>
      </w:r>
      <w:r>
        <w:rPr>
          <w:bCs/>
          <w:sz w:val="28"/>
          <w:szCs w:val="28"/>
          <w:lang w:eastAsia="ru-RU"/>
        </w:rPr>
        <w:lastRenderedPageBreak/>
        <w:t xml:space="preserve">2018 года </w:t>
      </w:r>
      <w:r w:rsidR="00EC60F3">
        <w:rPr>
          <w:bCs/>
          <w:sz w:val="28"/>
          <w:szCs w:val="28"/>
          <w:lang w:eastAsia="ru-RU"/>
        </w:rPr>
        <w:t>составляет около</w:t>
      </w:r>
      <w:r>
        <w:rPr>
          <w:bCs/>
          <w:sz w:val="28"/>
          <w:szCs w:val="28"/>
          <w:lang w:eastAsia="ru-RU"/>
        </w:rPr>
        <w:t xml:space="preserve"> </w:t>
      </w:r>
      <w:r w:rsidR="00B179BA">
        <w:rPr>
          <w:bCs/>
          <w:sz w:val="28"/>
          <w:szCs w:val="28"/>
          <w:lang w:eastAsia="ru-RU"/>
        </w:rPr>
        <w:t>5</w:t>
      </w:r>
      <w:r>
        <w:rPr>
          <w:bCs/>
          <w:sz w:val="28"/>
          <w:szCs w:val="28"/>
          <w:lang w:eastAsia="ru-RU"/>
        </w:rPr>
        <w:t>0%.</w:t>
      </w:r>
    </w:p>
    <w:p w:rsidR="00A21B6A" w:rsidRPr="00646327" w:rsidRDefault="00646327" w:rsidP="00656DC0">
      <w:pPr>
        <w:spacing w:line="360" w:lineRule="auto"/>
        <w:ind w:firstLine="709"/>
        <w:jc w:val="both"/>
        <w:rPr>
          <w:bCs/>
          <w:sz w:val="28"/>
          <w:szCs w:val="28"/>
          <w:lang w:eastAsia="ru-RU"/>
        </w:rPr>
      </w:pPr>
      <w:r w:rsidRPr="00646327">
        <w:rPr>
          <w:bCs/>
          <w:sz w:val="28"/>
          <w:szCs w:val="28"/>
          <w:lang w:eastAsia="ru-RU"/>
        </w:rPr>
        <w:t xml:space="preserve">Это говорит о необходимости обращения дополнительного внимания к разработке и выполнению </w:t>
      </w:r>
      <w:r w:rsidRPr="00646327">
        <w:rPr>
          <w:sz w:val="28"/>
          <w:szCs w:val="28"/>
        </w:rPr>
        <w:t>годовых планов развития горных работ</w:t>
      </w:r>
      <w:r>
        <w:rPr>
          <w:sz w:val="28"/>
          <w:szCs w:val="28"/>
        </w:rPr>
        <w:t>,</w:t>
      </w:r>
      <w:r w:rsidRPr="00646327">
        <w:rPr>
          <w:sz w:val="28"/>
          <w:szCs w:val="28"/>
        </w:rPr>
        <w:t xml:space="preserve"> как со стороны контролирующего органа, так и со стороны пользователей</w:t>
      </w:r>
      <w:r>
        <w:rPr>
          <w:sz w:val="28"/>
          <w:szCs w:val="28"/>
        </w:rPr>
        <w:t xml:space="preserve"> </w:t>
      </w:r>
      <w:r w:rsidRPr="00646327">
        <w:rPr>
          <w:sz w:val="28"/>
          <w:szCs w:val="28"/>
        </w:rPr>
        <w:t>недр.</w:t>
      </w:r>
    </w:p>
    <w:p w:rsidR="003B19DC" w:rsidRDefault="003B19DC">
      <w:pPr>
        <w:widowControl/>
        <w:autoSpaceDE/>
        <w:rPr>
          <w:bCs/>
          <w:sz w:val="24"/>
          <w:szCs w:val="24"/>
          <w:lang w:eastAsia="ru-RU"/>
        </w:rPr>
      </w:pPr>
      <w:r>
        <w:rPr>
          <w:bCs/>
          <w:sz w:val="24"/>
          <w:szCs w:val="24"/>
          <w:lang w:eastAsia="ru-RU"/>
        </w:rPr>
        <w:br w:type="page"/>
      </w:r>
    </w:p>
    <w:p w:rsidR="003B19DC" w:rsidRDefault="003B19DC" w:rsidP="00656DC0">
      <w:pPr>
        <w:widowControl/>
        <w:autoSpaceDE/>
        <w:spacing w:line="360" w:lineRule="auto"/>
        <w:ind w:firstLine="709"/>
        <w:rPr>
          <w:bCs/>
          <w:sz w:val="24"/>
          <w:szCs w:val="24"/>
          <w:lang w:eastAsia="ru-RU"/>
        </w:rPr>
      </w:pPr>
    </w:p>
    <w:p w:rsidR="00A21B6A" w:rsidRDefault="00A21B6A" w:rsidP="003B19DC">
      <w:pPr>
        <w:pStyle w:val="1"/>
      </w:pPr>
      <w:bookmarkStart w:id="1" w:name="_Toc515208631"/>
      <w:r w:rsidRPr="003B19DC">
        <w:t>ОСНОВНАЯ</w:t>
      </w:r>
      <w:r w:rsidRPr="005406BC">
        <w:t xml:space="preserve"> ЧАСТЬ</w:t>
      </w:r>
      <w:bookmarkEnd w:id="1"/>
    </w:p>
    <w:p w:rsidR="003B19DC" w:rsidRPr="003B19DC" w:rsidRDefault="003B19DC" w:rsidP="003B19DC">
      <w:pPr>
        <w:rPr>
          <w:lang w:eastAsia="ru-RU"/>
        </w:rPr>
      </w:pPr>
    </w:p>
    <w:p w:rsidR="00656DC0" w:rsidRDefault="00E05715" w:rsidP="00656DC0">
      <w:pPr>
        <w:spacing w:line="360" w:lineRule="auto"/>
        <w:ind w:firstLine="709"/>
        <w:jc w:val="both"/>
        <w:rPr>
          <w:bCs/>
          <w:sz w:val="28"/>
          <w:szCs w:val="28"/>
          <w:lang w:eastAsia="ru-RU"/>
        </w:rPr>
      </w:pPr>
      <w:r w:rsidRPr="00E05715">
        <w:rPr>
          <w:b/>
          <w:bCs/>
          <w:sz w:val="28"/>
          <w:szCs w:val="28"/>
          <w:lang w:eastAsia="ru-RU"/>
        </w:rPr>
        <w:t xml:space="preserve">(Слайд </w:t>
      </w:r>
      <w:r w:rsidR="00176BE0">
        <w:rPr>
          <w:b/>
          <w:bCs/>
          <w:sz w:val="28"/>
          <w:szCs w:val="28"/>
          <w:lang w:eastAsia="ru-RU"/>
        </w:rPr>
        <w:t>7</w:t>
      </w:r>
      <w:r w:rsidRPr="00E05715">
        <w:rPr>
          <w:b/>
          <w:bCs/>
          <w:sz w:val="28"/>
          <w:szCs w:val="28"/>
          <w:lang w:eastAsia="ru-RU"/>
        </w:rPr>
        <w:t>)</w:t>
      </w:r>
      <w:r>
        <w:rPr>
          <w:bCs/>
          <w:sz w:val="28"/>
          <w:szCs w:val="28"/>
          <w:lang w:eastAsia="ru-RU"/>
        </w:rPr>
        <w:t xml:space="preserve"> </w:t>
      </w:r>
      <w:r w:rsidR="00A43207" w:rsidRPr="004913DA">
        <w:rPr>
          <w:bCs/>
          <w:sz w:val="28"/>
          <w:szCs w:val="28"/>
          <w:lang w:eastAsia="ru-RU"/>
        </w:rPr>
        <w:t xml:space="preserve">Как известно всем </w:t>
      </w:r>
      <w:proofErr w:type="spellStart"/>
      <w:r w:rsidR="00A43207" w:rsidRPr="004913DA">
        <w:rPr>
          <w:bCs/>
          <w:sz w:val="28"/>
          <w:szCs w:val="28"/>
          <w:lang w:eastAsia="ru-RU"/>
        </w:rPr>
        <w:t>недропользователям</w:t>
      </w:r>
      <w:proofErr w:type="spellEnd"/>
      <w:r w:rsidR="00A43207" w:rsidRPr="004913DA">
        <w:rPr>
          <w:bCs/>
          <w:sz w:val="28"/>
          <w:szCs w:val="28"/>
          <w:lang w:eastAsia="ru-RU"/>
        </w:rPr>
        <w:t xml:space="preserve">, разработку месторождений полезных ископаемых </w:t>
      </w:r>
      <w:r w:rsidR="003878DC">
        <w:rPr>
          <w:bCs/>
          <w:sz w:val="28"/>
          <w:szCs w:val="28"/>
          <w:lang w:eastAsia="ru-RU"/>
        </w:rPr>
        <w:t>допустимо</w:t>
      </w:r>
      <w:r w:rsidR="00A43207" w:rsidRPr="004913DA">
        <w:rPr>
          <w:bCs/>
          <w:sz w:val="28"/>
          <w:szCs w:val="28"/>
          <w:lang w:eastAsia="ru-RU"/>
        </w:rPr>
        <w:t xml:space="preserve"> </w:t>
      </w:r>
      <w:r w:rsidR="00656DC0" w:rsidRPr="004913DA">
        <w:rPr>
          <w:bCs/>
          <w:sz w:val="28"/>
          <w:szCs w:val="28"/>
          <w:lang w:eastAsia="ru-RU"/>
        </w:rPr>
        <w:t xml:space="preserve">осуществлять </w:t>
      </w:r>
      <w:r w:rsidR="00A43207" w:rsidRPr="004913DA">
        <w:rPr>
          <w:bCs/>
          <w:sz w:val="28"/>
          <w:szCs w:val="28"/>
          <w:lang w:eastAsia="ru-RU"/>
        </w:rPr>
        <w:t>лишь при наличии</w:t>
      </w:r>
      <w:r w:rsidR="003B19DC">
        <w:rPr>
          <w:bCs/>
          <w:sz w:val="28"/>
          <w:szCs w:val="28"/>
          <w:lang w:eastAsia="ru-RU"/>
        </w:rPr>
        <w:t xml:space="preserve"> </w:t>
      </w:r>
      <w:r w:rsidR="00A43207" w:rsidRPr="004913DA">
        <w:rPr>
          <w:bCs/>
          <w:sz w:val="28"/>
          <w:szCs w:val="28"/>
          <w:lang w:eastAsia="ru-RU"/>
        </w:rPr>
        <w:t>документов, удостоверяющих ут</w:t>
      </w:r>
      <w:r w:rsidR="00656DC0" w:rsidRPr="004913DA">
        <w:rPr>
          <w:bCs/>
          <w:sz w:val="28"/>
          <w:szCs w:val="28"/>
          <w:lang w:eastAsia="ru-RU"/>
        </w:rPr>
        <w:t>очненные границы горного отвода</w:t>
      </w:r>
      <w:r w:rsidR="003B19DC">
        <w:rPr>
          <w:bCs/>
          <w:sz w:val="28"/>
          <w:szCs w:val="28"/>
          <w:lang w:eastAsia="ru-RU"/>
        </w:rPr>
        <w:t>,</w:t>
      </w:r>
      <w:r w:rsidR="00656DC0">
        <w:rPr>
          <w:bCs/>
          <w:sz w:val="28"/>
          <w:szCs w:val="28"/>
          <w:lang w:eastAsia="ru-RU"/>
        </w:rPr>
        <w:t xml:space="preserve"> </w:t>
      </w:r>
      <w:r w:rsidR="00A43207" w:rsidRPr="005406BC">
        <w:rPr>
          <w:bCs/>
          <w:sz w:val="28"/>
          <w:szCs w:val="28"/>
          <w:lang w:eastAsia="ru-RU"/>
        </w:rPr>
        <w:t xml:space="preserve">а также согласованного Плана развития горных работ. </w:t>
      </w:r>
    </w:p>
    <w:p w:rsidR="00A43207" w:rsidRPr="005406BC" w:rsidRDefault="00A43207" w:rsidP="00656DC0">
      <w:pPr>
        <w:spacing w:line="360" w:lineRule="auto"/>
        <w:ind w:firstLine="709"/>
        <w:jc w:val="both"/>
        <w:rPr>
          <w:bCs/>
          <w:sz w:val="28"/>
          <w:szCs w:val="28"/>
          <w:lang w:eastAsia="ru-RU"/>
        </w:rPr>
      </w:pPr>
      <w:r w:rsidRPr="005406BC">
        <w:rPr>
          <w:bCs/>
          <w:sz w:val="28"/>
          <w:szCs w:val="28"/>
          <w:lang w:eastAsia="ru-RU"/>
        </w:rPr>
        <w:t>Эти требования закреплены в законе РФ «О недрах», ряде подзаконных а</w:t>
      </w:r>
      <w:r w:rsidR="00656DC0">
        <w:rPr>
          <w:bCs/>
          <w:sz w:val="28"/>
          <w:szCs w:val="28"/>
          <w:lang w:eastAsia="ru-RU"/>
        </w:rPr>
        <w:t>ктов  и в соглашениях к лицензии</w:t>
      </w:r>
      <w:r w:rsidRPr="005406BC">
        <w:rPr>
          <w:bCs/>
          <w:sz w:val="28"/>
          <w:szCs w:val="28"/>
          <w:lang w:eastAsia="ru-RU"/>
        </w:rPr>
        <w:t xml:space="preserve"> на пользовани</w:t>
      </w:r>
      <w:r w:rsidR="00DD615D">
        <w:rPr>
          <w:bCs/>
          <w:sz w:val="28"/>
          <w:szCs w:val="28"/>
          <w:lang w:eastAsia="ru-RU"/>
        </w:rPr>
        <w:t>е</w:t>
      </w:r>
      <w:r w:rsidRPr="005406BC">
        <w:rPr>
          <w:bCs/>
          <w:sz w:val="28"/>
          <w:szCs w:val="28"/>
          <w:lang w:eastAsia="ru-RU"/>
        </w:rPr>
        <w:t xml:space="preserve"> недрами.</w:t>
      </w:r>
    </w:p>
    <w:p w:rsidR="00A43207" w:rsidRPr="005406BC" w:rsidRDefault="00A43207" w:rsidP="00656DC0">
      <w:pPr>
        <w:pStyle w:val="FORMATTEXT"/>
        <w:spacing w:line="360" w:lineRule="auto"/>
        <w:ind w:firstLine="709"/>
        <w:jc w:val="both"/>
        <w:rPr>
          <w:rFonts w:ascii="Times New Roman" w:hAnsi="Times New Roman" w:cs="Times New Roman"/>
          <w:sz w:val="28"/>
          <w:szCs w:val="28"/>
        </w:rPr>
      </w:pPr>
      <w:r w:rsidRPr="005406BC">
        <w:rPr>
          <w:rFonts w:ascii="Times New Roman" w:hAnsi="Times New Roman" w:cs="Times New Roman"/>
          <w:bCs/>
          <w:sz w:val="28"/>
          <w:szCs w:val="28"/>
        </w:rPr>
        <w:t xml:space="preserve">Целью данных требований является </w:t>
      </w:r>
      <w:r w:rsidRPr="005406BC">
        <w:rPr>
          <w:rFonts w:ascii="Times New Roman" w:hAnsi="Times New Roman" w:cs="Times New Roman"/>
          <w:sz w:val="28"/>
          <w:szCs w:val="28"/>
        </w:rPr>
        <w:t xml:space="preserve">комплексное рациональное использование и охрана недр, обеспечение защиты интересов государства и </w:t>
      </w:r>
      <w:bookmarkStart w:id="2" w:name="_GoBack"/>
      <w:bookmarkEnd w:id="2"/>
      <w:r w:rsidRPr="005406BC">
        <w:rPr>
          <w:rFonts w:ascii="Times New Roman" w:hAnsi="Times New Roman" w:cs="Times New Roman"/>
          <w:sz w:val="28"/>
          <w:szCs w:val="28"/>
        </w:rPr>
        <w:t>граждан Российской Федерации, а также прав пользователей недр.</w:t>
      </w:r>
    </w:p>
    <w:p w:rsidR="00A43207" w:rsidRPr="005406BC" w:rsidRDefault="00A43207" w:rsidP="00656DC0">
      <w:pPr>
        <w:pStyle w:val="FORMATTEXT"/>
        <w:spacing w:line="360" w:lineRule="auto"/>
        <w:ind w:firstLine="709"/>
        <w:jc w:val="both"/>
        <w:rPr>
          <w:rFonts w:ascii="Times New Roman" w:hAnsi="Times New Roman" w:cs="Times New Roman"/>
          <w:sz w:val="28"/>
          <w:szCs w:val="28"/>
        </w:rPr>
      </w:pPr>
    </w:p>
    <w:p w:rsidR="00656DC0" w:rsidRDefault="00E05715" w:rsidP="00656DC0">
      <w:pPr>
        <w:spacing w:line="360" w:lineRule="auto"/>
        <w:ind w:firstLine="709"/>
        <w:jc w:val="both"/>
        <w:rPr>
          <w:sz w:val="28"/>
          <w:szCs w:val="28"/>
        </w:rPr>
      </w:pPr>
      <w:r w:rsidRPr="00E05715">
        <w:rPr>
          <w:b/>
          <w:sz w:val="28"/>
          <w:szCs w:val="28"/>
        </w:rPr>
        <w:t xml:space="preserve">(Слайд </w:t>
      </w:r>
      <w:r w:rsidR="00176BE0">
        <w:rPr>
          <w:b/>
          <w:sz w:val="28"/>
          <w:szCs w:val="28"/>
        </w:rPr>
        <w:t>8</w:t>
      </w:r>
      <w:r w:rsidRPr="00E05715">
        <w:rPr>
          <w:b/>
          <w:sz w:val="28"/>
          <w:szCs w:val="28"/>
        </w:rPr>
        <w:t>)</w:t>
      </w:r>
      <w:r>
        <w:rPr>
          <w:sz w:val="28"/>
          <w:szCs w:val="28"/>
        </w:rPr>
        <w:t xml:space="preserve"> </w:t>
      </w:r>
      <w:r w:rsidR="00DD615D">
        <w:rPr>
          <w:sz w:val="28"/>
          <w:szCs w:val="28"/>
        </w:rPr>
        <w:t>В</w:t>
      </w:r>
      <w:r w:rsidR="00A43207" w:rsidRPr="005406BC">
        <w:rPr>
          <w:sz w:val="28"/>
          <w:szCs w:val="28"/>
        </w:rPr>
        <w:t xml:space="preserve"> 2015 год</w:t>
      </w:r>
      <w:r w:rsidR="00DD615D">
        <w:rPr>
          <w:sz w:val="28"/>
          <w:szCs w:val="28"/>
        </w:rPr>
        <w:t>у</w:t>
      </w:r>
      <w:r w:rsidR="00A43207" w:rsidRPr="005406BC">
        <w:rPr>
          <w:sz w:val="28"/>
          <w:szCs w:val="28"/>
        </w:rPr>
        <w:t xml:space="preserve"> Правительством РФ были утверждены «Правила подготовки и оформления документов, удостоверяющих уточненные границы горного отвода», а также «Правила подготовки, рассмотрения и согласования планов и схем развития горных работ по видам полезных ископаемых». Опыт применения данных документов показал, что необходимы уточнение и детализация</w:t>
      </w:r>
      <w:r w:rsidR="00656DC0">
        <w:rPr>
          <w:sz w:val="28"/>
          <w:szCs w:val="28"/>
        </w:rPr>
        <w:t xml:space="preserve"> и</w:t>
      </w:r>
      <w:r w:rsidR="00656DC0" w:rsidRPr="005406BC">
        <w:rPr>
          <w:sz w:val="28"/>
          <w:szCs w:val="28"/>
        </w:rPr>
        <w:t>зложенных</w:t>
      </w:r>
      <w:r w:rsidR="00656DC0">
        <w:rPr>
          <w:sz w:val="28"/>
          <w:szCs w:val="28"/>
        </w:rPr>
        <w:t xml:space="preserve"> в них </w:t>
      </w:r>
      <w:r w:rsidR="00A43207" w:rsidRPr="005406BC">
        <w:rPr>
          <w:sz w:val="28"/>
          <w:szCs w:val="28"/>
        </w:rPr>
        <w:t>требований</w:t>
      </w:r>
      <w:r w:rsidR="00656DC0">
        <w:rPr>
          <w:sz w:val="28"/>
          <w:szCs w:val="28"/>
        </w:rPr>
        <w:t xml:space="preserve">. </w:t>
      </w:r>
    </w:p>
    <w:p w:rsidR="00A43207" w:rsidRPr="005406BC" w:rsidRDefault="00E05715" w:rsidP="00656DC0">
      <w:pPr>
        <w:spacing w:line="360" w:lineRule="auto"/>
        <w:ind w:firstLine="709"/>
        <w:jc w:val="both"/>
        <w:rPr>
          <w:bCs/>
          <w:color w:val="000001"/>
          <w:sz w:val="28"/>
          <w:szCs w:val="28"/>
        </w:rPr>
      </w:pPr>
      <w:proofErr w:type="gramStart"/>
      <w:r w:rsidRPr="00E05715">
        <w:rPr>
          <w:b/>
          <w:sz w:val="28"/>
          <w:szCs w:val="28"/>
        </w:rPr>
        <w:t xml:space="preserve">(Слайд </w:t>
      </w:r>
      <w:r w:rsidR="00176BE0">
        <w:rPr>
          <w:b/>
          <w:sz w:val="28"/>
          <w:szCs w:val="28"/>
        </w:rPr>
        <w:t>9</w:t>
      </w:r>
      <w:r w:rsidRPr="00E05715">
        <w:rPr>
          <w:b/>
          <w:sz w:val="28"/>
          <w:szCs w:val="28"/>
        </w:rPr>
        <w:t>)</w:t>
      </w:r>
      <w:r>
        <w:rPr>
          <w:sz w:val="28"/>
          <w:szCs w:val="28"/>
        </w:rPr>
        <w:t xml:space="preserve"> </w:t>
      </w:r>
      <w:r w:rsidR="00A43207" w:rsidRPr="005406BC">
        <w:rPr>
          <w:sz w:val="28"/>
          <w:szCs w:val="28"/>
        </w:rPr>
        <w:t>В связи с этим</w:t>
      </w:r>
      <w:r w:rsidR="00656DC0">
        <w:rPr>
          <w:sz w:val="28"/>
          <w:szCs w:val="28"/>
        </w:rPr>
        <w:t xml:space="preserve">, </w:t>
      </w:r>
      <w:r w:rsidR="00A43207" w:rsidRPr="005406BC">
        <w:rPr>
          <w:sz w:val="28"/>
          <w:szCs w:val="28"/>
        </w:rPr>
        <w:t xml:space="preserve">в конце 2017 года </w:t>
      </w:r>
      <w:r w:rsidR="003516BB">
        <w:rPr>
          <w:sz w:val="28"/>
          <w:szCs w:val="28"/>
        </w:rPr>
        <w:t xml:space="preserve">Приказом </w:t>
      </w:r>
      <w:proofErr w:type="spellStart"/>
      <w:r w:rsidR="003516BB">
        <w:rPr>
          <w:sz w:val="28"/>
          <w:szCs w:val="28"/>
        </w:rPr>
        <w:t>Ростехнадзора</w:t>
      </w:r>
      <w:proofErr w:type="spellEnd"/>
      <w:r w:rsidR="003516BB">
        <w:rPr>
          <w:sz w:val="28"/>
          <w:szCs w:val="28"/>
        </w:rPr>
        <w:t xml:space="preserve"> утверждены </w:t>
      </w:r>
      <w:r w:rsidR="00A43207" w:rsidRPr="005406BC">
        <w:rPr>
          <w:sz w:val="28"/>
          <w:szCs w:val="28"/>
        </w:rPr>
        <w:t>«</w:t>
      </w:r>
      <w:r w:rsidR="00A43207" w:rsidRPr="005406BC">
        <w:rPr>
          <w:bCs/>
          <w:color w:val="000001"/>
          <w:sz w:val="28"/>
          <w:szCs w:val="28"/>
        </w:rPr>
        <w:t>Требования к планам и схемам развития горных работ в части подготовки, содержания и оформления графической части и пояснительной записки с табличными материалами по видам полезных ископаемых, графику рассмотрения планов и схем развития горных работ, решению о согласовании либо отказе в согласовании планов и схем развития горных работ</w:t>
      </w:r>
      <w:proofErr w:type="gramEnd"/>
      <w:r w:rsidR="00A43207" w:rsidRPr="005406BC">
        <w:rPr>
          <w:bCs/>
          <w:color w:val="000001"/>
          <w:sz w:val="28"/>
          <w:szCs w:val="28"/>
        </w:rPr>
        <w:t>, форме заявления пользователя недр о согласовании планов и схем развития горных работ» и</w:t>
      </w:r>
      <w:r w:rsidR="00A43207" w:rsidRPr="005406BC">
        <w:rPr>
          <w:sz w:val="28"/>
          <w:szCs w:val="28"/>
        </w:rPr>
        <w:t xml:space="preserve"> «Требования к содержанию проекта горного отвода, форме горноотводного акта, графических приложений, плана горного отвода и ведению реестра документов, удостоверяющих уточненные границы горного отвода»</w:t>
      </w:r>
      <w:r w:rsidR="00A43207" w:rsidRPr="005406BC">
        <w:rPr>
          <w:bCs/>
          <w:color w:val="000001"/>
          <w:sz w:val="28"/>
          <w:szCs w:val="28"/>
        </w:rPr>
        <w:t>, вступившие в силу 03 февраля и с 05 марта 2018 года соответственно.</w:t>
      </w:r>
    </w:p>
    <w:p w:rsidR="00A43207" w:rsidRPr="005406BC" w:rsidRDefault="00A43207" w:rsidP="00656DC0">
      <w:pPr>
        <w:spacing w:line="360" w:lineRule="auto"/>
        <w:ind w:firstLine="709"/>
        <w:jc w:val="both"/>
        <w:rPr>
          <w:bCs/>
          <w:sz w:val="28"/>
          <w:szCs w:val="28"/>
        </w:rPr>
      </w:pPr>
      <w:r w:rsidRPr="005406BC">
        <w:rPr>
          <w:bCs/>
          <w:sz w:val="28"/>
          <w:szCs w:val="28"/>
        </w:rPr>
        <w:lastRenderedPageBreak/>
        <w:t xml:space="preserve">Изучение принятых документов на местах привело к появлению ряда вопросов по практическому применению </w:t>
      </w:r>
      <w:r w:rsidR="003516BB">
        <w:rPr>
          <w:bCs/>
          <w:sz w:val="28"/>
          <w:szCs w:val="28"/>
        </w:rPr>
        <w:t xml:space="preserve">некоторых </w:t>
      </w:r>
      <w:r w:rsidRPr="005406BC">
        <w:rPr>
          <w:bCs/>
          <w:sz w:val="28"/>
          <w:szCs w:val="28"/>
        </w:rPr>
        <w:t xml:space="preserve">приведенных </w:t>
      </w:r>
      <w:r w:rsidR="003516BB">
        <w:rPr>
          <w:bCs/>
          <w:sz w:val="28"/>
          <w:szCs w:val="28"/>
        </w:rPr>
        <w:t xml:space="preserve">в них </w:t>
      </w:r>
      <w:r w:rsidRPr="005406BC">
        <w:rPr>
          <w:bCs/>
          <w:sz w:val="28"/>
          <w:szCs w:val="28"/>
        </w:rPr>
        <w:t>положений.</w:t>
      </w:r>
    </w:p>
    <w:p w:rsidR="00A43207" w:rsidRPr="005406BC" w:rsidRDefault="00E05715" w:rsidP="00656DC0">
      <w:pPr>
        <w:pStyle w:val="ae"/>
        <w:shd w:val="clear" w:color="auto" w:fill="FFFFFF"/>
        <w:spacing w:before="0" w:beforeAutospacing="0" w:after="55" w:afterAutospacing="0" w:line="360" w:lineRule="auto"/>
        <w:ind w:firstLine="709"/>
        <w:jc w:val="both"/>
        <w:rPr>
          <w:sz w:val="28"/>
          <w:szCs w:val="28"/>
        </w:rPr>
      </w:pPr>
      <w:r w:rsidRPr="00E05715">
        <w:rPr>
          <w:b/>
          <w:sz w:val="28"/>
          <w:szCs w:val="28"/>
        </w:rPr>
        <w:t xml:space="preserve">(Слайд </w:t>
      </w:r>
      <w:r w:rsidR="00176BE0">
        <w:rPr>
          <w:b/>
          <w:sz w:val="28"/>
          <w:szCs w:val="28"/>
        </w:rPr>
        <w:t>10</w:t>
      </w:r>
      <w:r w:rsidRPr="00E05715">
        <w:rPr>
          <w:b/>
          <w:sz w:val="28"/>
          <w:szCs w:val="28"/>
        </w:rPr>
        <w:t>)</w:t>
      </w:r>
      <w:r>
        <w:rPr>
          <w:sz w:val="28"/>
          <w:szCs w:val="28"/>
        </w:rPr>
        <w:t xml:space="preserve"> </w:t>
      </w:r>
      <w:r w:rsidR="00A43207" w:rsidRPr="005406BC">
        <w:rPr>
          <w:sz w:val="28"/>
          <w:szCs w:val="28"/>
        </w:rPr>
        <w:t>С 24 по 26 апреля 2018 года в г.</w:t>
      </w:r>
      <w:r w:rsidR="003516BB">
        <w:rPr>
          <w:sz w:val="28"/>
          <w:szCs w:val="28"/>
        </w:rPr>
        <w:t> </w:t>
      </w:r>
      <w:r w:rsidR="00A43207" w:rsidRPr="005406BC">
        <w:rPr>
          <w:sz w:val="28"/>
          <w:szCs w:val="28"/>
        </w:rPr>
        <w:t xml:space="preserve">Москва был проведен семинар «Практические вопросы составления планов развития горных работ и оформления горноотводной документации в соответствии с приказами </w:t>
      </w:r>
      <w:proofErr w:type="spellStart"/>
      <w:r w:rsidR="00A43207" w:rsidRPr="005406BC">
        <w:rPr>
          <w:sz w:val="28"/>
          <w:szCs w:val="28"/>
        </w:rPr>
        <w:t>Ростехнадзора</w:t>
      </w:r>
      <w:proofErr w:type="spellEnd"/>
      <w:r w:rsidR="00A43207" w:rsidRPr="005406BC">
        <w:rPr>
          <w:sz w:val="28"/>
          <w:szCs w:val="28"/>
        </w:rPr>
        <w:t xml:space="preserve"> № 401 от 29.09.2017 и № 461 от 01.11.2017».</w:t>
      </w:r>
    </w:p>
    <w:p w:rsidR="00A43207" w:rsidRPr="005406BC" w:rsidRDefault="00A43207" w:rsidP="00656DC0">
      <w:pPr>
        <w:pStyle w:val="ae"/>
        <w:shd w:val="clear" w:color="auto" w:fill="FFFFFF"/>
        <w:spacing w:before="0" w:beforeAutospacing="0" w:after="55" w:afterAutospacing="0" w:line="360" w:lineRule="auto"/>
        <w:ind w:firstLine="709"/>
        <w:jc w:val="both"/>
        <w:rPr>
          <w:sz w:val="20"/>
          <w:szCs w:val="20"/>
        </w:rPr>
      </w:pPr>
    </w:p>
    <w:p w:rsidR="00A43207" w:rsidRDefault="00A43207" w:rsidP="003516BB">
      <w:pPr>
        <w:pStyle w:val="ae"/>
        <w:shd w:val="clear" w:color="auto" w:fill="FFFFFF"/>
        <w:spacing w:before="0" w:beforeAutospacing="0" w:after="55" w:afterAutospacing="0" w:line="360" w:lineRule="auto"/>
        <w:jc w:val="both"/>
        <w:rPr>
          <w:color w:val="333333"/>
          <w:sz w:val="20"/>
          <w:szCs w:val="20"/>
        </w:rPr>
      </w:pPr>
      <w:r>
        <w:rPr>
          <w:noProof/>
        </w:rPr>
        <w:drawing>
          <wp:inline distT="0" distB="0" distL="0" distR="0">
            <wp:extent cx="5940425" cy="1374912"/>
            <wp:effectExtent l="19050" t="0" r="3175" b="0"/>
            <wp:docPr id="5" name="Рисунок 3" descr="ÐÐ·Ð¾Ð±ÑÐ°Ð¶ÐµÐ½Ð¸Ðµ 338 ÐºÐ¾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Ð¾Ð±ÑÐ°Ð¶ÐµÐ½Ð¸Ðµ 338 ÐºÐ¾Ð¿Ð¸Ñ"/>
                    <pic:cNvPicPr>
                      <a:picLocks noChangeAspect="1" noChangeArrowheads="1"/>
                    </pic:cNvPicPr>
                  </pic:nvPicPr>
                  <pic:blipFill>
                    <a:blip r:embed="rId10" cstate="print"/>
                    <a:srcRect/>
                    <a:stretch>
                      <a:fillRect/>
                    </a:stretch>
                  </pic:blipFill>
                  <pic:spPr bwMode="auto">
                    <a:xfrm>
                      <a:off x="0" y="0"/>
                      <a:ext cx="5940425" cy="1374912"/>
                    </a:xfrm>
                    <a:prstGeom prst="rect">
                      <a:avLst/>
                    </a:prstGeom>
                    <a:noFill/>
                    <a:ln w="9525">
                      <a:noFill/>
                      <a:miter lim="800000"/>
                      <a:headEnd/>
                      <a:tailEnd/>
                    </a:ln>
                  </pic:spPr>
                </pic:pic>
              </a:graphicData>
            </a:graphic>
          </wp:inline>
        </w:drawing>
      </w:r>
    </w:p>
    <w:p w:rsidR="00A43207" w:rsidRPr="005406BC" w:rsidRDefault="00A43207" w:rsidP="00656DC0">
      <w:pPr>
        <w:pStyle w:val="ae"/>
        <w:shd w:val="clear" w:color="auto" w:fill="FFFFFF"/>
        <w:spacing w:before="0" w:beforeAutospacing="0" w:after="55" w:afterAutospacing="0" w:line="360" w:lineRule="auto"/>
        <w:ind w:firstLine="709"/>
        <w:jc w:val="both"/>
        <w:rPr>
          <w:sz w:val="20"/>
          <w:szCs w:val="20"/>
        </w:rPr>
      </w:pPr>
    </w:p>
    <w:p w:rsidR="00A43207" w:rsidRPr="005406BC" w:rsidRDefault="00A43207" w:rsidP="00656DC0">
      <w:pPr>
        <w:pStyle w:val="ae"/>
        <w:shd w:val="clear" w:color="auto" w:fill="FFFFFF"/>
        <w:spacing w:before="0" w:beforeAutospacing="0" w:after="55" w:afterAutospacing="0" w:line="360" w:lineRule="auto"/>
        <w:ind w:firstLine="709"/>
        <w:jc w:val="both"/>
        <w:rPr>
          <w:sz w:val="28"/>
          <w:szCs w:val="28"/>
        </w:rPr>
      </w:pPr>
      <w:r w:rsidRPr="005406BC">
        <w:rPr>
          <w:sz w:val="28"/>
          <w:szCs w:val="28"/>
        </w:rPr>
        <w:t>В работе  семинара прин</w:t>
      </w:r>
      <w:r w:rsidR="003516BB">
        <w:rPr>
          <w:sz w:val="28"/>
          <w:szCs w:val="28"/>
        </w:rPr>
        <w:t>има</w:t>
      </w:r>
      <w:r w:rsidRPr="005406BC">
        <w:rPr>
          <w:sz w:val="28"/>
          <w:szCs w:val="28"/>
        </w:rPr>
        <w:t xml:space="preserve">ли участие более 200 человек, включая  руководителей и инспекторский состав государственного горного надзора </w:t>
      </w:r>
      <w:proofErr w:type="spellStart"/>
      <w:r w:rsidRPr="005406BC">
        <w:rPr>
          <w:sz w:val="28"/>
          <w:szCs w:val="28"/>
        </w:rPr>
        <w:t>Ростехнадзора</w:t>
      </w:r>
      <w:proofErr w:type="spellEnd"/>
      <w:r w:rsidRPr="005406BC">
        <w:rPr>
          <w:sz w:val="28"/>
          <w:szCs w:val="28"/>
        </w:rPr>
        <w:t xml:space="preserve">, руководителей и ведущих </w:t>
      </w:r>
      <w:proofErr w:type="gramStart"/>
      <w:r w:rsidRPr="005406BC">
        <w:rPr>
          <w:sz w:val="28"/>
          <w:szCs w:val="28"/>
        </w:rPr>
        <w:t>специалистов</w:t>
      </w:r>
      <w:proofErr w:type="gramEnd"/>
      <w:r w:rsidRPr="005406BC">
        <w:rPr>
          <w:sz w:val="28"/>
          <w:szCs w:val="28"/>
        </w:rPr>
        <w:t xml:space="preserve"> маркшейдерских и геологических служб горнодобывающих, проектных и экспертных организаций.</w:t>
      </w:r>
    </w:p>
    <w:p w:rsidR="00D30D53" w:rsidRDefault="00E05715" w:rsidP="003516BB">
      <w:pPr>
        <w:spacing w:line="360" w:lineRule="auto"/>
        <w:ind w:firstLine="709"/>
        <w:jc w:val="both"/>
        <w:rPr>
          <w:bCs/>
          <w:sz w:val="28"/>
          <w:szCs w:val="28"/>
          <w:lang w:eastAsia="ru-RU"/>
        </w:rPr>
      </w:pPr>
      <w:r w:rsidRPr="00E05715">
        <w:rPr>
          <w:b/>
          <w:bCs/>
          <w:sz w:val="28"/>
          <w:szCs w:val="28"/>
          <w:lang w:eastAsia="ru-RU"/>
        </w:rPr>
        <w:t>(Слайд 1</w:t>
      </w:r>
      <w:r w:rsidR="00176BE0">
        <w:rPr>
          <w:b/>
          <w:bCs/>
          <w:sz w:val="28"/>
          <w:szCs w:val="28"/>
          <w:lang w:eastAsia="ru-RU"/>
        </w:rPr>
        <w:t>1</w:t>
      </w:r>
      <w:r w:rsidRPr="00E05715">
        <w:rPr>
          <w:b/>
          <w:bCs/>
          <w:sz w:val="28"/>
          <w:szCs w:val="28"/>
          <w:lang w:eastAsia="ru-RU"/>
        </w:rPr>
        <w:t>)</w:t>
      </w:r>
      <w:r>
        <w:rPr>
          <w:bCs/>
          <w:sz w:val="28"/>
          <w:szCs w:val="28"/>
          <w:lang w:eastAsia="ru-RU"/>
        </w:rPr>
        <w:t xml:space="preserve"> </w:t>
      </w:r>
      <w:r w:rsidR="001C0D14" w:rsidRPr="001C0D14">
        <w:rPr>
          <w:bCs/>
          <w:sz w:val="28"/>
          <w:szCs w:val="28"/>
          <w:lang w:eastAsia="ru-RU"/>
        </w:rPr>
        <w:t xml:space="preserve">Резюмируя основные </w:t>
      </w:r>
      <w:r w:rsidR="00DD615D">
        <w:rPr>
          <w:bCs/>
          <w:sz w:val="28"/>
          <w:szCs w:val="28"/>
          <w:lang w:eastAsia="ru-RU"/>
        </w:rPr>
        <w:t>выводы семинара</w:t>
      </w:r>
      <w:r w:rsidR="001C0D14" w:rsidRPr="001C0D14">
        <w:rPr>
          <w:bCs/>
          <w:sz w:val="28"/>
          <w:szCs w:val="28"/>
          <w:lang w:eastAsia="ru-RU"/>
        </w:rPr>
        <w:t xml:space="preserve">, можно отметить, что вступившие в силу документы </w:t>
      </w:r>
      <w:r w:rsidR="001C0D14">
        <w:rPr>
          <w:bCs/>
          <w:sz w:val="28"/>
          <w:szCs w:val="28"/>
          <w:lang w:eastAsia="ru-RU"/>
        </w:rPr>
        <w:t>позволяют</w:t>
      </w:r>
      <w:r w:rsidR="001C0D14" w:rsidRPr="001C0D14">
        <w:rPr>
          <w:bCs/>
          <w:sz w:val="28"/>
          <w:szCs w:val="28"/>
          <w:lang w:eastAsia="ru-RU"/>
        </w:rPr>
        <w:t>:</w:t>
      </w:r>
    </w:p>
    <w:p w:rsidR="00A4541C" w:rsidRPr="00B276EA" w:rsidRDefault="00A4541C" w:rsidP="00656DC0">
      <w:pPr>
        <w:spacing w:line="360" w:lineRule="auto"/>
        <w:ind w:firstLine="709"/>
        <w:jc w:val="both"/>
        <w:rPr>
          <w:bCs/>
          <w:sz w:val="28"/>
          <w:szCs w:val="28"/>
          <w:lang w:eastAsia="ru-RU"/>
        </w:rPr>
      </w:pPr>
      <w:r w:rsidRPr="00B276EA">
        <w:rPr>
          <w:bCs/>
          <w:sz w:val="28"/>
          <w:szCs w:val="28"/>
          <w:lang w:eastAsia="ru-RU"/>
        </w:rPr>
        <w:t>- рассматривать п</w:t>
      </w:r>
      <w:r w:rsidRPr="00B276EA">
        <w:rPr>
          <w:sz w:val="28"/>
          <w:szCs w:val="28"/>
        </w:rPr>
        <w:t>роекты горного отвода в части применимости отдельных положений Требований с учетом видов пользования недрами и видов полезных ископаемых</w:t>
      </w:r>
      <w:r w:rsidR="00B276EA" w:rsidRPr="00B276EA">
        <w:rPr>
          <w:sz w:val="28"/>
          <w:szCs w:val="28"/>
        </w:rPr>
        <w:t xml:space="preserve">. Например, это касается требования нанести на графические приложения рельеф местности, постоянные предметы местности (ситуация местности), расположенные на удалении не менее 2 километров от границы горного отвода. Т.е. фактически минимальное удаление </w:t>
      </w:r>
      <w:r w:rsidR="00DD615D">
        <w:rPr>
          <w:sz w:val="28"/>
          <w:szCs w:val="28"/>
        </w:rPr>
        <w:t xml:space="preserve">допустимо </w:t>
      </w:r>
      <w:r w:rsidR="00B276EA" w:rsidRPr="00B276EA">
        <w:rPr>
          <w:sz w:val="28"/>
          <w:szCs w:val="28"/>
        </w:rPr>
        <w:t>определя</w:t>
      </w:r>
      <w:r w:rsidR="00DD615D">
        <w:rPr>
          <w:sz w:val="28"/>
          <w:szCs w:val="28"/>
        </w:rPr>
        <w:t>ть</w:t>
      </w:r>
      <w:r w:rsidR="00B276EA" w:rsidRPr="00B276EA">
        <w:rPr>
          <w:sz w:val="28"/>
          <w:szCs w:val="28"/>
        </w:rPr>
        <w:t xml:space="preserve"> </w:t>
      </w:r>
      <w:r w:rsidR="00DD615D">
        <w:rPr>
          <w:sz w:val="28"/>
          <w:szCs w:val="28"/>
        </w:rPr>
        <w:t>с учетом</w:t>
      </w:r>
      <w:r w:rsidR="00B276EA" w:rsidRPr="00B276EA">
        <w:rPr>
          <w:sz w:val="28"/>
          <w:szCs w:val="28"/>
        </w:rPr>
        <w:t xml:space="preserve"> обеспечения охраны недр и безопасного недропользования в </w:t>
      </w:r>
      <w:r w:rsidR="003516BB">
        <w:rPr>
          <w:sz w:val="28"/>
          <w:szCs w:val="28"/>
        </w:rPr>
        <w:t xml:space="preserve">каждом </w:t>
      </w:r>
      <w:r w:rsidR="00B276EA" w:rsidRPr="00B276EA">
        <w:rPr>
          <w:sz w:val="28"/>
          <w:szCs w:val="28"/>
        </w:rPr>
        <w:t>конкретном случае.</w:t>
      </w:r>
      <w:r w:rsidR="00B276EA">
        <w:rPr>
          <w:sz w:val="28"/>
          <w:szCs w:val="28"/>
        </w:rPr>
        <w:t xml:space="preserve"> </w:t>
      </w:r>
    </w:p>
    <w:p w:rsidR="001C0D14" w:rsidRPr="00CD4187" w:rsidRDefault="001C0D14" w:rsidP="00656DC0">
      <w:pPr>
        <w:spacing w:line="360" w:lineRule="auto"/>
        <w:ind w:firstLine="709"/>
        <w:jc w:val="both"/>
        <w:rPr>
          <w:sz w:val="28"/>
          <w:szCs w:val="28"/>
        </w:rPr>
      </w:pPr>
      <w:r w:rsidRPr="00CD4187">
        <w:rPr>
          <w:sz w:val="28"/>
          <w:szCs w:val="28"/>
        </w:rPr>
        <w:t xml:space="preserve">- в годовых планах развития горных работ </w:t>
      </w:r>
      <w:r w:rsidR="00DD615D">
        <w:rPr>
          <w:sz w:val="28"/>
          <w:szCs w:val="28"/>
        </w:rPr>
        <w:t xml:space="preserve">Требования позволяют </w:t>
      </w:r>
      <w:r w:rsidRPr="00CD4187">
        <w:rPr>
          <w:sz w:val="28"/>
          <w:szCs w:val="28"/>
        </w:rPr>
        <w:t xml:space="preserve">предусмотреть возможность изменения уровней добычи, определённых </w:t>
      </w:r>
      <w:r w:rsidRPr="00CD4187">
        <w:rPr>
          <w:sz w:val="28"/>
          <w:szCs w:val="28"/>
        </w:rPr>
        <w:lastRenderedPageBreak/>
        <w:t xml:space="preserve">лицензией на пользование недрами и  проектом разработки, как в сторону увеличения, так и в сторону уменьшения при условии включения в план </w:t>
      </w:r>
      <w:r w:rsidR="00DD615D">
        <w:rPr>
          <w:sz w:val="28"/>
          <w:szCs w:val="28"/>
        </w:rPr>
        <w:t xml:space="preserve">горных работ </w:t>
      </w:r>
      <w:r w:rsidRPr="00CD4187">
        <w:rPr>
          <w:sz w:val="28"/>
          <w:szCs w:val="28"/>
        </w:rPr>
        <w:t xml:space="preserve">обоснований соблюдения условий безопасного недропользования. Эти обоснования представляют собой сведения о причинах таких отклонений и компенсирующие мероприятия, обеспечивающие безопасное пользование недрами, включая их рациональное использование и охрану. </w:t>
      </w:r>
    </w:p>
    <w:p w:rsidR="00EB4862" w:rsidRDefault="00EF2531" w:rsidP="00656DC0">
      <w:pPr>
        <w:spacing w:line="360" w:lineRule="auto"/>
        <w:ind w:firstLine="709"/>
        <w:jc w:val="both"/>
        <w:rPr>
          <w:bCs/>
          <w:sz w:val="28"/>
          <w:szCs w:val="28"/>
          <w:lang w:eastAsia="ru-RU"/>
        </w:rPr>
      </w:pPr>
      <w:r w:rsidRPr="00CD4187">
        <w:rPr>
          <w:bCs/>
          <w:sz w:val="28"/>
          <w:szCs w:val="28"/>
          <w:lang w:eastAsia="ru-RU"/>
        </w:rPr>
        <w:t>Правоприменительная практика также показывает, что для оформления земельных участков с целью пользования недрами</w:t>
      </w:r>
      <w:r w:rsidR="00927DB1" w:rsidRPr="00CD4187">
        <w:rPr>
          <w:bCs/>
          <w:sz w:val="28"/>
          <w:szCs w:val="28"/>
          <w:lang w:eastAsia="ru-RU"/>
        </w:rPr>
        <w:t xml:space="preserve">, как обосновывающее условие необходимо наличие горноотводных документов на данный </w:t>
      </w:r>
      <w:r w:rsidR="00EB4862">
        <w:rPr>
          <w:bCs/>
          <w:sz w:val="28"/>
          <w:szCs w:val="28"/>
          <w:lang w:eastAsia="ru-RU"/>
        </w:rPr>
        <w:t xml:space="preserve">земельный </w:t>
      </w:r>
      <w:r w:rsidR="00927DB1" w:rsidRPr="00CD4187">
        <w:rPr>
          <w:bCs/>
          <w:sz w:val="28"/>
          <w:szCs w:val="28"/>
          <w:lang w:eastAsia="ru-RU"/>
        </w:rPr>
        <w:t xml:space="preserve">участок. </w:t>
      </w:r>
    </w:p>
    <w:p w:rsidR="00EF2531" w:rsidRPr="00CD4187" w:rsidRDefault="00927DB1" w:rsidP="00656DC0">
      <w:pPr>
        <w:spacing w:line="360" w:lineRule="auto"/>
        <w:ind w:firstLine="709"/>
        <w:jc w:val="both"/>
        <w:rPr>
          <w:bCs/>
          <w:sz w:val="28"/>
          <w:szCs w:val="28"/>
          <w:lang w:eastAsia="ru-RU"/>
        </w:rPr>
      </w:pPr>
      <w:r w:rsidRPr="00CD4187">
        <w:rPr>
          <w:bCs/>
          <w:sz w:val="28"/>
          <w:szCs w:val="28"/>
          <w:lang w:eastAsia="ru-RU"/>
        </w:rPr>
        <w:t xml:space="preserve">В связи с этим Ростехнадзор, на основании </w:t>
      </w:r>
      <w:r w:rsidR="00BE67FE" w:rsidRPr="00CD4187">
        <w:rPr>
          <w:bCs/>
          <w:sz w:val="28"/>
          <w:szCs w:val="28"/>
          <w:lang w:eastAsia="ru-RU"/>
        </w:rPr>
        <w:t>п.</w:t>
      </w:r>
      <w:r w:rsidR="00EB4862">
        <w:rPr>
          <w:bCs/>
          <w:sz w:val="28"/>
          <w:szCs w:val="28"/>
          <w:lang w:eastAsia="ru-RU"/>
        </w:rPr>
        <w:t> </w:t>
      </w:r>
      <w:r w:rsidR="00BE67FE" w:rsidRPr="00CD4187">
        <w:rPr>
          <w:bCs/>
          <w:sz w:val="28"/>
          <w:szCs w:val="28"/>
          <w:lang w:eastAsia="ru-RU"/>
        </w:rPr>
        <w:t xml:space="preserve">8.1 </w:t>
      </w:r>
      <w:r w:rsidR="00EB4862">
        <w:rPr>
          <w:bCs/>
          <w:sz w:val="28"/>
          <w:szCs w:val="28"/>
          <w:lang w:eastAsia="ru-RU"/>
        </w:rPr>
        <w:t>«</w:t>
      </w:r>
      <w:r w:rsidR="00BE67FE" w:rsidRPr="00CD4187">
        <w:rPr>
          <w:bCs/>
          <w:sz w:val="28"/>
          <w:szCs w:val="28"/>
          <w:lang w:eastAsia="ru-RU"/>
        </w:rPr>
        <w:t>Требований</w:t>
      </w:r>
      <w:r w:rsidR="00EB4862">
        <w:rPr>
          <w:bCs/>
          <w:sz w:val="28"/>
          <w:szCs w:val="28"/>
          <w:lang w:eastAsia="ru-RU"/>
        </w:rPr>
        <w:t>…»</w:t>
      </w:r>
      <w:r w:rsidR="00BE67FE" w:rsidRPr="00CD4187">
        <w:rPr>
          <w:bCs/>
          <w:sz w:val="28"/>
          <w:szCs w:val="28"/>
          <w:lang w:eastAsia="ru-RU"/>
        </w:rPr>
        <w:t xml:space="preserve"> </w:t>
      </w:r>
      <w:r w:rsidR="001C0D14" w:rsidRPr="00CD4187">
        <w:rPr>
          <w:bCs/>
          <w:sz w:val="28"/>
          <w:szCs w:val="28"/>
          <w:lang w:eastAsia="ru-RU"/>
        </w:rPr>
        <w:t xml:space="preserve">считает </w:t>
      </w:r>
      <w:r w:rsidR="00BE67FE" w:rsidRPr="00CD4187">
        <w:rPr>
          <w:bCs/>
          <w:sz w:val="28"/>
          <w:szCs w:val="28"/>
          <w:lang w:eastAsia="ru-RU"/>
        </w:rPr>
        <w:t>обоснованным включение в уточненные границы горного отвода участков земель, на которых проектом предполага</w:t>
      </w:r>
      <w:r w:rsidR="00EB4862">
        <w:rPr>
          <w:bCs/>
          <w:sz w:val="28"/>
          <w:szCs w:val="28"/>
          <w:lang w:eastAsia="ru-RU"/>
        </w:rPr>
        <w:t>ется размещение внешних отвалов,</w:t>
      </w:r>
      <w:r w:rsidR="00BE67FE" w:rsidRPr="00CD4187">
        <w:rPr>
          <w:bCs/>
          <w:sz w:val="28"/>
          <w:szCs w:val="28"/>
          <w:lang w:eastAsia="ru-RU"/>
        </w:rPr>
        <w:t xml:space="preserve"> складов полезного ископаемого и</w:t>
      </w:r>
      <w:r w:rsidR="00CD4187">
        <w:rPr>
          <w:bCs/>
          <w:sz w:val="28"/>
          <w:szCs w:val="28"/>
          <w:lang w:eastAsia="ru-RU"/>
        </w:rPr>
        <w:t>ли</w:t>
      </w:r>
      <w:r w:rsidR="00BE67FE" w:rsidRPr="00CD4187">
        <w:rPr>
          <w:bCs/>
          <w:sz w:val="28"/>
          <w:szCs w:val="28"/>
          <w:lang w:eastAsia="ru-RU"/>
        </w:rPr>
        <w:t xml:space="preserve"> других объектов, непосредственно технологически связанных с процессом разработки месторождения.</w:t>
      </w:r>
    </w:p>
    <w:p w:rsidR="00866821" w:rsidRDefault="00B276EA" w:rsidP="00656DC0">
      <w:pPr>
        <w:spacing w:line="360" w:lineRule="auto"/>
        <w:ind w:firstLine="709"/>
        <w:jc w:val="both"/>
        <w:rPr>
          <w:bCs/>
          <w:sz w:val="28"/>
          <w:szCs w:val="28"/>
          <w:lang w:eastAsia="ru-RU"/>
        </w:rPr>
      </w:pPr>
      <w:r w:rsidRPr="00CD4187">
        <w:rPr>
          <w:bCs/>
          <w:sz w:val="28"/>
          <w:szCs w:val="28"/>
          <w:lang w:eastAsia="ru-RU"/>
        </w:rPr>
        <w:t xml:space="preserve">В целом позиция </w:t>
      </w:r>
      <w:proofErr w:type="spellStart"/>
      <w:r w:rsidRPr="00CD4187">
        <w:rPr>
          <w:bCs/>
          <w:sz w:val="28"/>
          <w:szCs w:val="28"/>
          <w:lang w:eastAsia="ru-RU"/>
        </w:rPr>
        <w:t>Ростехнадзора</w:t>
      </w:r>
      <w:proofErr w:type="spellEnd"/>
      <w:r w:rsidRPr="00CD4187">
        <w:rPr>
          <w:bCs/>
          <w:sz w:val="28"/>
          <w:szCs w:val="28"/>
          <w:lang w:eastAsia="ru-RU"/>
        </w:rPr>
        <w:t xml:space="preserve"> при рассмотрении </w:t>
      </w:r>
      <w:r w:rsidR="00DD615D" w:rsidRPr="00CD4187">
        <w:rPr>
          <w:bCs/>
          <w:sz w:val="28"/>
          <w:szCs w:val="28"/>
          <w:lang w:eastAsia="ru-RU"/>
        </w:rPr>
        <w:t xml:space="preserve">(в </w:t>
      </w:r>
      <w:proofErr w:type="spellStart"/>
      <w:r w:rsidR="00DD615D" w:rsidRPr="00CD4187">
        <w:rPr>
          <w:bCs/>
          <w:sz w:val="28"/>
          <w:szCs w:val="28"/>
          <w:lang w:eastAsia="ru-RU"/>
        </w:rPr>
        <w:t>т.ч</w:t>
      </w:r>
      <w:proofErr w:type="spellEnd"/>
      <w:r w:rsidR="00DD615D" w:rsidRPr="00CD4187">
        <w:rPr>
          <w:bCs/>
          <w:sz w:val="28"/>
          <w:szCs w:val="28"/>
          <w:lang w:eastAsia="ru-RU"/>
        </w:rPr>
        <w:t xml:space="preserve">. территориальными органами) </w:t>
      </w:r>
      <w:r w:rsidR="00DD615D">
        <w:rPr>
          <w:bCs/>
          <w:sz w:val="28"/>
          <w:szCs w:val="28"/>
          <w:lang w:eastAsia="ru-RU"/>
        </w:rPr>
        <w:t>проектов горных отводов и п</w:t>
      </w:r>
      <w:r w:rsidRPr="00CD4187">
        <w:rPr>
          <w:bCs/>
          <w:sz w:val="28"/>
          <w:szCs w:val="28"/>
          <w:lang w:eastAsia="ru-RU"/>
        </w:rPr>
        <w:t>ланов развития горных работ заключается в применении инженерного подхода</w:t>
      </w:r>
      <w:r w:rsidR="00DD615D">
        <w:rPr>
          <w:bCs/>
          <w:sz w:val="28"/>
          <w:szCs w:val="28"/>
          <w:lang w:eastAsia="ru-RU"/>
        </w:rPr>
        <w:t xml:space="preserve">, </w:t>
      </w:r>
      <w:r w:rsidR="00866821">
        <w:rPr>
          <w:bCs/>
          <w:sz w:val="28"/>
          <w:szCs w:val="28"/>
          <w:lang w:eastAsia="ru-RU"/>
        </w:rPr>
        <w:t xml:space="preserve">с учетом особенностей </w:t>
      </w:r>
      <w:proofErr w:type="gramStart"/>
      <w:r w:rsidR="00866821">
        <w:rPr>
          <w:bCs/>
          <w:sz w:val="28"/>
          <w:szCs w:val="28"/>
          <w:lang w:eastAsia="ru-RU"/>
        </w:rPr>
        <w:t>горно-технических</w:t>
      </w:r>
      <w:proofErr w:type="gramEnd"/>
      <w:r w:rsidR="00866821">
        <w:rPr>
          <w:bCs/>
          <w:sz w:val="28"/>
          <w:szCs w:val="28"/>
          <w:lang w:eastAsia="ru-RU"/>
        </w:rPr>
        <w:t xml:space="preserve"> условий конкретного объекта недропользования</w:t>
      </w:r>
      <w:r w:rsidR="00CD4187" w:rsidRPr="00CD4187">
        <w:rPr>
          <w:bCs/>
          <w:sz w:val="28"/>
          <w:szCs w:val="28"/>
          <w:lang w:eastAsia="ru-RU"/>
        </w:rPr>
        <w:t xml:space="preserve">. </w:t>
      </w:r>
    </w:p>
    <w:p w:rsidR="00107270" w:rsidRPr="00F85A7A" w:rsidRDefault="00CD4187" w:rsidP="00656DC0">
      <w:pPr>
        <w:spacing w:line="360" w:lineRule="auto"/>
        <w:ind w:firstLine="709"/>
        <w:jc w:val="both"/>
        <w:rPr>
          <w:bCs/>
          <w:sz w:val="28"/>
          <w:szCs w:val="28"/>
          <w:lang w:eastAsia="ru-RU"/>
        </w:rPr>
      </w:pPr>
      <w:r w:rsidRPr="00CD4187">
        <w:rPr>
          <w:bCs/>
          <w:sz w:val="28"/>
          <w:szCs w:val="28"/>
          <w:lang w:eastAsia="ru-RU"/>
        </w:rPr>
        <w:t>В особо сложных случаях предлагается обращаться в центральный аппарат для</w:t>
      </w:r>
      <w:r w:rsidR="00B276EA" w:rsidRPr="00CD4187">
        <w:rPr>
          <w:bCs/>
          <w:sz w:val="28"/>
          <w:szCs w:val="28"/>
          <w:lang w:eastAsia="ru-RU"/>
        </w:rPr>
        <w:t xml:space="preserve"> оценк</w:t>
      </w:r>
      <w:r w:rsidRPr="00CD4187">
        <w:rPr>
          <w:bCs/>
          <w:sz w:val="28"/>
          <w:szCs w:val="28"/>
          <w:lang w:eastAsia="ru-RU"/>
        </w:rPr>
        <w:t>и</w:t>
      </w:r>
      <w:r w:rsidR="00B276EA" w:rsidRPr="00CD4187">
        <w:rPr>
          <w:bCs/>
          <w:sz w:val="28"/>
          <w:szCs w:val="28"/>
          <w:lang w:eastAsia="ru-RU"/>
        </w:rPr>
        <w:t xml:space="preserve"> применимости </w:t>
      </w:r>
      <w:r w:rsidRPr="00F85A7A">
        <w:rPr>
          <w:bCs/>
          <w:sz w:val="28"/>
          <w:szCs w:val="28"/>
          <w:lang w:eastAsia="ru-RU"/>
        </w:rPr>
        <w:t>отдельных требований к конкретному документу или объекту.</w:t>
      </w:r>
    </w:p>
    <w:p w:rsidR="00D30D53" w:rsidRPr="00F85A7A" w:rsidRDefault="00D30D53" w:rsidP="00656DC0">
      <w:pPr>
        <w:widowControl/>
        <w:autoSpaceDE/>
        <w:spacing w:line="360" w:lineRule="auto"/>
        <w:ind w:firstLine="709"/>
        <w:jc w:val="both"/>
        <w:rPr>
          <w:bCs/>
          <w:sz w:val="28"/>
          <w:szCs w:val="28"/>
          <w:lang w:eastAsia="ru-RU"/>
        </w:rPr>
      </w:pPr>
    </w:p>
    <w:p w:rsidR="00F85A7A" w:rsidRDefault="00F85A7A" w:rsidP="00656DC0">
      <w:pPr>
        <w:widowControl/>
        <w:autoSpaceDE/>
        <w:spacing w:line="360" w:lineRule="auto"/>
        <w:ind w:firstLine="709"/>
        <w:rPr>
          <w:bCs/>
          <w:sz w:val="28"/>
          <w:szCs w:val="28"/>
          <w:lang w:eastAsia="ru-RU"/>
        </w:rPr>
      </w:pPr>
      <w:r>
        <w:rPr>
          <w:bCs/>
          <w:sz w:val="28"/>
          <w:szCs w:val="28"/>
          <w:lang w:eastAsia="ru-RU"/>
        </w:rPr>
        <w:br w:type="page"/>
      </w:r>
    </w:p>
    <w:p w:rsidR="00A21B6A" w:rsidRPr="00F85A7A" w:rsidRDefault="00A21B6A" w:rsidP="003B19DC">
      <w:pPr>
        <w:pStyle w:val="1"/>
      </w:pPr>
      <w:bookmarkStart w:id="3" w:name="_Toc515208632"/>
      <w:r w:rsidRPr="00F85A7A">
        <w:lastRenderedPageBreak/>
        <w:t>ЗАКЛЮЧЕНИЕ</w:t>
      </w:r>
      <w:bookmarkEnd w:id="3"/>
    </w:p>
    <w:p w:rsidR="00CD4187" w:rsidRPr="00F85A7A" w:rsidRDefault="00CD4187" w:rsidP="00656DC0">
      <w:pPr>
        <w:widowControl/>
        <w:autoSpaceDE/>
        <w:spacing w:line="360" w:lineRule="auto"/>
        <w:ind w:firstLine="709"/>
        <w:jc w:val="both"/>
        <w:rPr>
          <w:sz w:val="28"/>
          <w:szCs w:val="28"/>
        </w:rPr>
      </w:pPr>
      <w:r w:rsidRPr="00F85A7A">
        <w:rPr>
          <w:sz w:val="28"/>
          <w:szCs w:val="28"/>
          <w:lang w:eastAsia="ru-RU"/>
        </w:rPr>
        <w:t xml:space="preserve">Вступившие в силу весной 2018 года документы конкретизировали применение общих норм,  указанных в </w:t>
      </w:r>
      <w:r w:rsidRPr="00F85A7A">
        <w:rPr>
          <w:sz w:val="28"/>
          <w:szCs w:val="28"/>
        </w:rPr>
        <w:t>«Правилах подготовки и оформления документов, удостоверяющих уточненные границы горного отвода», а также в «Правилах подготовки, рассмотрения и согласования планов и схем развития горных работ по видам полезных ископаемых», принятых</w:t>
      </w:r>
      <w:r w:rsidR="00EB4862">
        <w:rPr>
          <w:sz w:val="28"/>
          <w:szCs w:val="28"/>
        </w:rPr>
        <w:t xml:space="preserve"> Правительством РФ</w:t>
      </w:r>
      <w:r w:rsidRPr="00F85A7A">
        <w:rPr>
          <w:sz w:val="28"/>
          <w:szCs w:val="28"/>
        </w:rPr>
        <w:t xml:space="preserve"> в 2015 году.</w:t>
      </w:r>
    </w:p>
    <w:p w:rsidR="00F85A7A" w:rsidRPr="00F85A7A" w:rsidRDefault="00E05715" w:rsidP="00656DC0">
      <w:pPr>
        <w:tabs>
          <w:tab w:val="left" w:pos="993"/>
        </w:tabs>
        <w:spacing w:line="360" w:lineRule="auto"/>
        <w:ind w:firstLine="709"/>
        <w:jc w:val="both"/>
        <w:rPr>
          <w:bCs/>
          <w:sz w:val="28"/>
          <w:szCs w:val="28"/>
          <w:lang w:eastAsia="ru-RU"/>
        </w:rPr>
      </w:pPr>
      <w:r w:rsidRPr="00E05715">
        <w:rPr>
          <w:b/>
          <w:sz w:val="28"/>
          <w:szCs w:val="28"/>
        </w:rPr>
        <w:t>(Слайд 1</w:t>
      </w:r>
      <w:r w:rsidR="00176BE0">
        <w:rPr>
          <w:b/>
          <w:sz w:val="28"/>
          <w:szCs w:val="28"/>
        </w:rPr>
        <w:t>2</w:t>
      </w:r>
      <w:r w:rsidRPr="00E05715">
        <w:rPr>
          <w:b/>
          <w:sz w:val="28"/>
          <w:szCs w:val="28"/>
        </w:rPr>
        <w:t>)</w:t>
      </w:r>
      <w:r>
        <w:rPr>
          <w:sz w:val="28"/>
          <w:szCs w:val="28"/>
        </w:rPr>
        <w:t xml:space="preserve"> </w:t>
      </w:r>
      <w:r w:rsidR="00F85A7A" w:rsidRPr="00F85A7A">
        <w:rPr>
          <w:sz w:val="28"/>
          <w:szCs w:val="28"/>
        </w:rPr>
        <w:t>При этом</w:t>
      </w:r>
      <w:r w:rsidR="00EB4862">
        <w:rPr>
          <w:sz w:val="28"/>
          <w:szCs w:val="28"/>
        </w:rPr>
        <w:t xml:space="preserve">, </w:t>
      </w:r>
      <w:r w:rsidR="00F85A7A" w:rsidRPr="00F85A7A">
        <w:rPr>
          <w:sz w:val="28"/>
          <w:szCs w:val="28"/>
        </w:rPr>
        <w:t>в</w:t>
      </w:r>
      <w:r w:rsidR="00D30D53" w:rsidRPr="00F85A7A">
        <w:rPr>
          <w:sz w:val="28"/>
          <w:szCs w:val="28"/>
          <w:lang w:eastAsia="ru-RU"/>
        </w:rPr>
        <w:t xml:space="preserve"> настоящее время </w:t>
      </w:r>
      <w:r w:rsidR="00F85A7A" w:rsidRPr="00F85A7A">
        <w:rPr>
          <w:bCs/>
          <w:sz w:val="28"/>
          <w:szCs w:val="28"/>
          <w:lang w:eastAsia="ru-RU"/>
        </w:rPr>
        <w:t xml:space="preserve">Центральным аппаратом </w:t>
      </w:r>
      <w:proofErr w:type="spellStart"/>
      <w:r w:rsidR="00F85A7A" w:rsidRPr="00F85A7A">
        <w:rPr>
          <w:bCs/>
          <w:sz w:val="28"/>
          <w:szCs w:val="28"/>
          <w:lang w:eastAsia="ru-RU"/>
        </w:rPr>
        <w:t>Ростехнадзора</w:t>
      </w:r>
      <w:proofErr w:type="spellEnd"/>
      <w:r w:rsidR="00F85A7A" w:rsidRPr="00F85A7A">
        <w:rPr>
          <w:bCs/>
          <w:sz w:val="28"/>
          <w:szCs w:val="28"/>
          <w:lang w:eastAsia="ru-RU"/>
        </w:rPr>
        <w:t xml:space="preserve"> разработаны и пр</w:t>
      </w:r>
      <w:r w:rsidR="00EB4862">
        <w:rPr>
          <w:bCs/>
          <w:sz w:val="28"/>
          <w:szCs w:val="28"/>
          <w:lang w:eastAsia="ru-RU"/>
        </w:rPr>
        <w:t xml:space="preserve">оходят внутреннее согласование четыре </w:t>
      </w:r>
      <w:r w:rsidR="00F85A7A" w:rsidRPr="00F85A7A">
        <w:rPr>
          <w:bCs/>
          <w:sz w:val="28"/>
          <w:szCs w:val="28"/>
          <w:lang w:eastAsia="ru-RU"/>
        </w:rPr>
        <w:t xml:space="preserve">проекта административных регламентов </w:t>
      </w:r>
      <w:proofErr w:type="spellStart"/>
      <w:r w:rsidR="00F85A7A" w:rsidRPr="00F85A7A">
        <w:rPr>
          <w:bCs/>
          <w:sz w:val="28"/>
          <w:szCs w:val="28"/>
          <w:lang w:eastAsia="ru-RU"/>
        </w:rPr>
        <w:t>Ростехнадзора</w:t>
      </w:r>
      <w:proofErr w:type="spellEnd"/>
      <w:r w:rsidR="00F85A7A" w:rsidRPr="00F85A7A">
        <w:rPr>
          <w:bCs/>
          <w:sz w:val="28"/>
          <w:szCs w:val="28"/>
          <w:lang w:eastAsia="ru-RU"/>
        </w:rPr>
        <w:t xml:space="preserve">, а именно: </w:t>
      </w:r>
    </w:p>
    <w:p w:rsidR="00F85A7A" w:rsidRPr="00F85A7A" w:rsidRDefault="00EB4862" w:rsidP="00656DC0">
      <w:pPr>
        <w:tabs>
          <w:tab w:val="left" w:pos="993"/>
        </w:tabs>
        <w:spacing w:line="360" w:lineRule="auto"/>
        <w:ind w:firstLine="709"/>
        <w:jc w:val="both"/>
        <w:rPr>
          <w:sz w:val="28"/>
          <w:szCs w:val="28"/>
          <w:lang w:eastAsia="ru-RU"/>
        </w:rPr>
      </w:pPr>
      <w:r>
        <w:rPr>
          <w:sz w:val="28"/>
          <w:szCs w:val="28"/>
          <w:lang w:eastAsia="ru-RU"/>
        </w:rPr>
        <w:t xml:space="preserve">1) </w:t>
      </w:r>
      <w:r w:rsidR="00F85A7A" w:rsidRPr="00F85A7A">
        <w:rPr>
          <w:sz w:val="28"/>
          <w:szCs w:val="28"/>
          <w:lang w:eastAsia="ru-RU"/>
        </w:rPr>
        <w:t xml:space="preserve">по предоставлению государственной услуги </w:t>
      </w:r>
      <w:r>
        <w:rPr>
          <w:sz w:val="28"/>
          <w:szCs w:val="28"/>
          <w:lang w:eastAsia="ru-RU"/>
        </w:rPr>
        <w:t>по</w:t>
      </w:r>
      <w:r w:rsidR="00F85A7A" w:rsidRPr="00F85A7A">
        <w:rPr>
          <w:sz w:val="28"/>
          <w:szCs w:val="28"/>
          <w:lang w:eastAsia="ru-RU"/>
        </w:rPr>
        <w:t xml:space="preserve"> согласованию планов </w:t>
      </w:r>
      <w:r w:rsidR="00F85A7A" w:rsidRPr="00F85A7A">
        <w:rPr>
          <w:sz w:val="28"/>
          <w:szCs w:val="28"/>
          <w:lang w:eastAsia="ru-RU"/>
        </w:rPr>
        <w:br/>
        <w:t xml:space="preserve">и схем развития горных работ; </w:t>
      </w:r>
    </w:p>
    <w:p w:rsidR="00F85A7A" w:rsidRPr="00F85A7A" w:rsidRDefault="00EB4862" w:rsidP="00656DC0">
      <w:pPr>
        <w:tabs>
          <w:tab w:val="left" w:pos="993"/>
        </w:tabs>
        <w:spacing w:line="360" w:lineRule="auto"/>
        <w:ind w:firstLine="709"/>
        <w:jc w:val="both"/>
        <w:rPr>
          <w:sz w:val="28"/>
          <w:szCs w:val="28"/>
          <w:lang w:eastAsia="ru-RU"/>
        </w:rPr>
      </w:pPr>
      <w:r>
        <w:rPr>
          <w:sz w:val="28"/>
          <w:szCs w:val="28"/>
          <w:lang w:eastAsia="ru-RU"/>
        </w:rPr>
        <w:t>2) </w:t>
      </w:r>
      <w:r w:rsidR="00F85A7A" w:rsidRPr="00F85A7A">
        <w:rPr>
          <w:sz w:val="28"/>
          <w:szCs w:val="28"/>
          <w:lang w:eastAsia="ru-RU"/>
        </w:rPr>
        <w:t xml:space="preserve">по предоставлению государственной услуги по оформлению документов, удостоверяющих уточнённые границы горного отвода; </w:t>
      </w:r>
    </w:p>
    <w:p w:rsidR="00F85A7A" w:rsidRPr="00F85A7A" w:rsidRDefault="00EB4862" w:rsidP="00656DC0">
      <w:pPr>
        <w:tabs>
          <w:tab w:val="left" w:pos="993"/>
        </w:tabs>
        <w:spacing w:line="360" w:lineRule="auto"/>
        <w:ind w:firstLine="709"/>
        <w:jc w:val="both"/>
        <w:rPr>
          <w:sz w:val="28"/>
          <w:szCs w:val="28"/>
          <w:lang w:eastAsia="ru-RU"/>
        </w:rPr>
      </w:pPr>
      <w:r>
        <w:rPr>
          <w:sz w:val="28"/>
          <w:szCs w:val="28"/>
          <w:lang w:eastAsia="ru-RU"/>
        </w:rPr>
        <w:t xml:space="preserve">3) </w:t>
      </w:r>
      <w:r w:rsidR="00F85A7A" w:rsidRPr="00F85A7A">
        <w:rPr>
          <w:sz w:val="28"/>
          <w:szCs w:val="28"/>
          <w:lang w:eastAsia="ru-RU"/>
        </w:rPr>
        <w:t xml:space="preserve">по предоставлению государственной услуги по согласованию задания на разработку проекта округа горно-санитарной охраны лечебно-оздоровительной местности и курорта федерального значения; </w:t>
      </w:r>
    </w:p>
    <w:p w:rsidR="00F85A7A" w:rsidRPr="00F85A7A" w:rsidRDefault="00EB4862" w:rsidP="00656DC0">
      <w:pPr>
        <w:tabs>
          <w:tab w:val="left" w:pos="993"/>
        </w:tabs>
        <w:spacing w:line="360" w:lineRule="auto"/>
        <w:ind w:firstLine="709"/>
        <w:jc w:val="both"/>
        <w:rPr>
          <w:sz w:val="28"/>
          <w:szCs w:val="28"/>
          <w:lang w:eastAsia="ru-RU"/>
        </w:rPr>
      </w:pPr>
      <w:r>
        <w:rPr>
          <w:sz w:val="28"/>
          <w:szCs w:val="28"/>
          <w:lang w:eastAsia="ru-RU"/>
        </w:rPr>
        <w:t xml:space="preserve">4) </w:t>
      </w:r>
      <w:r w:rsidR="00F85A7A" w:rsidRPr="00F85A7A">
        <w:rPr>
          <w:sz w:val="28"/>
          <w:szCs w:val="28"/>
          <w:lang w:eastAsia="ru-RU"/>
        </w:rPr>
        <w:t>по предоставлению государственной услуги по согласованию положений о службе главного маркшейдера.</w:t>
      </w:r>
    </w:p>
    <w:p w:rsidR="00107270" w:rsidRPr="00F85A7A" w:rsidRDefault="00F85A7A" w:rsidP="00656DC0">
      <w:pPr>
        <w:widowControl/>
        <w:autoSpaceDE/>
        <w:spacing w:line="360" w:lineRule="auto"/>
        <w:ind w:firstLine="709"/>
        <w:jc w:val="both"/>
        <w:rPr>
          <w:sz w:val="28"/>
          <w:szCs w:val="28"/>
          <w:lang w:eastAsia="ru-RU"/>
        </w:rPr>
      </w:pPr>
      <w:r w:rsidRPr="00F85A7A">
        <w:rPr>
          <w:sz w:val="28"/>
          <w:szCs w:val="28"/>
          <w:lang w:eastAsia="ru-RU"/>
        </w:rPr>
        <w:t xml:space="preserve">Кроме того, </w:t>
      </w:r>
      <w:r w:rsidR="00D30D53" w:rsidRPr="00F85A7A">
        <w:rPr>
          <w:sz w:val="28"/>
          <w:szCs w:val="28"/>
          <w:lang w:eastAsia="ru-RU"/>
        </w:rPr>
        <w:t xml:space="preserve">осуществляется деятельность по проведению правовой экспертизы проекта приказа </w:t>
      </w:r>
      <w:proofErr w:type="spellStart"/>
      <w:r w:rsidR="00D30D53" w:rsidRPr="00F85A7A">
        <w:rPr>
          <w:sz w:val="28"/>
          <w:szCs w:val="28"/>
          <w:lang w:eastAsia="ru-RU"/>
        </w:rPr>
        <w:t>Ростехнадзора</w:t>
      </w:r>
      <w:proofErr w:type="spellEnd"/>
      <w:r w:rsidR="00D30D53" w:rsidRPr="00F85A7A">
        <w:rPr>
          <w:sz w:val="28"/>
          <w:szCs w:val="28"/>
          <w:lang w:eastAsia="ru-RU"/>
        </w:rPr>
        <w:t xml:space="preserve"> «О внесении изменений </w:t>
      </w:r>
      <w:r w:rsidR="00D30D53" w:rsidRPr="00F85A7A">
        <w:rPr>
          <w:sz w:val="28"/>
          <w:szCs w:val="28"/>
          <w:lang w:eastAsia="ru-RU"/>
        </w:rPr>
        <w:br/>
        <w:t>в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Издание приказа планируется в 2019 году.</w:t>
      </w:r>
    </w:p>
    <w:p w:rsidR="00F85A7A" w:rsidRPr="00F85A7A" w:rsidRDefault="00E05715" w:rsidP="00656DC0">
      <w:pPr>
        <w:widowControl/>
        <w:autoSpaceDE/>
        <w:spacing w:line="360" w:lineRule="auto"/>
        <w:ind w:firstLine="709"/>
        <w:jc w:val="both"/>
        <w:rPr>
          <w:bCs/>
          <w:sz w:val="28"/>
          <w:szCs w:val="28"/>
          <w:lang w:eastAsia="ru-RU"/>
        </w:rPr>
      </w:pPr>
      <w:r w:rsidRPr="00E05715">
        <w:rPr>
          <w:b/>
          <w:sz w:val="28"/>
          <w:szCs w:val="28"/>
        </w:rPr>
        <w:t>(Слайд 1</w:t>
      </w:r>
      <w:r w:rsidR="00176BE0">
        <w:rPr>
          <w:b/>
          <w:sz w:val="28"/>
          <w:szCs w:val="28"/>
        </w:rPr>
        <w:t>3</w:t>
      </w:r>
      <w:r w:rsidRPr="00E05715">
        <w:rPr>
          <w:b/>
          <w:sz w:val="28"/>
          <w:szCs w:val="28"/>
        </w:rPr>
        <w:t>)</w:t>
      </w:r>
      <w:r>
        <w:rPr>
          <w:sz w:val="28"/>
          <w:szCs w:val="28"/>
        </w:rPr>
        <w:t xml:space="preserve"> </w:t>
      </w:r>
      <w:r w:rsidR="00866821">
        <w:rPr>
          <w:sz w:val="28"/>
          <w:szCs w:val="28"/>
        </w:rPr>
        <w:t>С учетом вышесказанного</w:t>
      </w:r>
      <w:r w:rsidR="00F85A7A" w:rsidRPr="00F85A7A">
        <w:rPr>
          <w:sz w:val="28"/>
          <w:szCs w:val="28"/>
        </w:rPr>
        <w:t>, пользователям недр рекоменду</w:t>
      </w:r>
      <w:r w:rsidR="00866821">
        <w:rPr>
          <w:sz w:val="28"/>
          <w:szCs w:val="28"/>
        </w:rPr>
        <w:t>ется</w:t>
      </w:r>
      <w:r w:rsidR="00F85A7A" w:rsidRPr="00F85A7A">
        <w:rPr>
          <w:sz w:val="28"/>
          <w:szCs w:val="28"/>
        </w:rPr>
        <w:t xml:space="preserve"> </w:t>
      </w:r>
      <w:r w:rsidR="00EC60F3">
        <w:rPr>
          <w:sz w:val="28"/>
          <w:szCs w:val="28"/>
        </w:rPr>
        <w:t>при разработке</w:t>
      </w:r>
      <w:r w:rsidR="00F85A7A" w:rsidRPr="00F85A7A">
        <w:rPr>
          <w:sz w:val="28"/>
          <w:szCs w:val="28"/>
        </w:rPr>
        <w:t xml:space="preserve"> Планов горных работ на 2019 год</w:t>
      </w:r>
      <w:r w:rsidR="00EC60F3">
        <w:rPr>
          <w:sz w:val="28"/>
          <w:szCs w:val="28"/>
        </w:rPr>
        <w:t xml:space="preserve"> включить в материалы сведения по анализу вышеуказанных вопросов</w:t>
      </w:r>
      <w:r w:rsidR="00F85A7A" w:rsidRPr="00F85A7A">
        <w:rPr>
          <w:sz w:val="28"/>
          <w:szCs w:val="28"/>
        </w:rPr>
        <w:t>.</w:t>
      </w:r>
      <w:r w:rsidR="00F85A7A" w:rsidRPr="00F85A7A">
        <w:rPr>
          <w:bCs/>
          <w:sz w:val="28"/>
          <w:szCs w:val="28"/>
          <w:lang w:eastAsia="ru-RU"/>
        </w:rPr>
        <w:br w:type="page"/>
      </w:r>
    </w:p>
    <w:p w:rsidR="00A21B6A" w:rsidRPr="00F85A7A" w:rsidRDefault="00A21B6A" w:rsidP="003B19DC">
      <w:pPr>
        <w:pStyle w:val="1"/>
      </w:pPr>
      <w:bookmarkStart w:id="4" w:name="_Toc515208633"/>
      <w:r w:rsidRPr="00F85A7A">
        <w:lastRenderedPageBreak/>
        <w:t>БИБЛИОГРАФИЯ</w:t>
      </w:r>
      <w:bookmarkEnd w:id="4"/>
    </w:p>
    <w:p w:rsidR="00D30D53" w:rsidRPr="00F85A7A" w:rsidRDefault="00BE67FE" w:rsidP="00656DC0">
      <w:pPr>
        <w:pStyle w:val="ad"/>
        <w:numPr>
          <w:ilvl w:val="0"/>
          <w:numId w:val="9"/>
        </w:numPr>
        <w:shd w:val="clear" w:color="auto" w:fill="FFFFFF"/>
        <w:spacing w:line="360" w:lineRule="auto"/>
        <w:ind w:left="357" w:firstLine="709"/>
        <w:jc w:val="both"/>
        <w:rPr>
          <w:sz w:val="28"/>
          <w:szCs w:val="28"/>
        </w:rPr>
      </w:pPr>
      <w:r w:rsidRPr="00F85A7A">
        <w:rPr>
          <w:iCs/>
          <w:sz w:val="28"/>
          <w:szCs w:val="28"/>
        </w:rPr>
        <w:t>Закон РФ от 21.02.1992 N 2395-1</w:t>
      </w:r>
      <w:r w:rsidRPr="00F85A7A">
        <w:rPr>
          <w:bCs/>
          <w:sz w:val="28"/>
          <w:szCs w:val="28"/>
        </w:rPr>
        <w:t xml:space="preserve"> «О недрах», принят </w:t>
      </w:r>
      <w:r w:rsidRPr="00F85A7A">
        <w:rPr>
          <w:sz w:val="28"/>
          <w:szCs w:val="28"/>
        </w:rPr>
        <w:t>Верховным Совето</w:t>
      </w:r>
      <w:r w:rsidR="007E3C50" w:rsidRPr="00F85A7A">
        <w:rPr>
          <w:sz w:val="28"/>
          <w:szCs w:val="28"/>
        </w:rPr>
        <w:t>м</w:t>
      </w:r>
      <w:r w:rsidRPr="00F85A7A">
        <w:rPr>
          <w:sz w:val="28"/>
          <w:szCs w:val="28"/>
        </w:rPr>
        <w:t xml:space="preserve"> РФ, </w:t>
      </w:r>
      <w:r w:rsidR="007E3C50" w:rsidRPr="00F85A7A">
        <w:rPr>
          <w:bCs/>
          <w:sz w:val="28"/>
          <w:szCs w:val="28"/>
        </w:rPr>
        <w:t>Опубликован: в Р</w:t>
      </w:r>
      <w:r w:rsidR="007E3C50" w:rsidRPr="00F85A7A">
        <w:rPr>
          <w:sz w:val="28"/>
          <w:szCs w:val="28"/>
        </w:rPr>
        <w:t>оссийской газете, №102 от 05.05.92, вступил в силу с 16.04.1992;</w:t>
      </w:r>
    </w:p>
    <w:p w:rsidR="00D30D53" w:rsidRPr="00F85A7A" w:rsidRDefault="007E3C50" w:rsidP="00656DC0">
      <w:pPr>
        <w:pStyle w:val="ad"/>
        <w:numPr>
          <w:ilvl w:val="0"/>
          <w:numId w:val="9"/>
        </w:numPr>
        <w:shd w:val="clear" w:color="auto" w:fill="FFFFFF"/>
        <w:spacing w:line="360" w:lineRule="auto"/>
        <w:ind w:left="357" w:firstLine="709"/>
        <w:jc w:val="both"/>
        <w:rPr>
          <w:sz w:val="28"/>
          <w:szCs w:val="28"/>
        </w:rPr>
      </w:pPr>
      <w:r w:rsidRPr="00F85A7A">
        <w:rPr>
          <w:sz w:val="28"/>
          <w:szCs w:val="28"/>
        </w:rPr>
        <w:t xml:space="preserve">«Правила подготовки и оформления документов, удостоверяющих уточненные границы горного отвода». Утверждены постановлением Правительства РФ от 29 июля 2015 года №770, вступили в силу с </w:t>
      </w:r>
      <w:r w:rsidR="00C4010A" w:rsidRPr="00F85A7A">
        <w:rPr>
          <w:sz w:val="28"/>
          <w:szCs w:val="28"/>
        </w:rPr>
        <w:t>11.08.2015</w:t>
      </w:r>
      <w:r w:rsidRPr="00F85A7A">
        <w:rPr>
          <w:sz w:val="28"/>
          <w:szCs w:val="28"/>
        </w:rPr>
        <w:t xml:space="preserve">; </w:t>
      </w:r>
    </w:p>
    <w:p w:rsidR="00D30D53" w:rsidRPr="00F85A7A" w:rsidRDefault="007E3C50" w:rsidP="00656DC0">
      <w:pPr>
        <w:pStyle w:val="ad"/>
        <w:numPr>
          <w:ilvl w:val="0"/>
          <w:numId w:val="9"/>
        </w:numPr>
        <w:shd w:val="clear" w:color="auto" w:fill="FFFFFF"/>
        <w:spacing w:before="210" w:after="72" w:line="360" w:lineRule="auto"/>
        <w:ind w:left="357" w:firstLine="709"/>
        <w:jc w:val="both"/>
        <w:rPr>
          <w:sz w:val="28"/>
          <w:szCs w:val="28"/>
        </w:rPr>
      </w:pPr>
      <w:r w:rsidRPr="00F85A7A">
        <w:rPr>
          <w:sz w:val="28"/>
          <w:szCs w:val="28"/>
        </w:rPr>
        <w:t>«Правила подготовки, рассмотрения и согласования планов и схем развития горных работ по видам полезных ископаемых». Утверждены постановлением Правительства РФ от 06 августа 2015 года №814, вступили в силу с 18.08.2015;</w:t>
      </w:r>
    </w:p>
    <w:p w:rsidR="00D30D53" w:rsidRPr="00F85A7A" w:rsidRDefault="007E3C50" w:rsidP="00656DC0">
      <w:pPr>
        <w:pStyle w:val="ad"/>
        <w:numPr>
          <w:ilvl w:val="0"/>
          <w:numId w:val="9"/>
        </w:numPr>
        <w:shd w:val="clear" w:color="auto" w:fill="FFFFFF"/>
        <w:spacing w:before="210" w:after="72" w:line="360" w:lineRule="auto"/>
        <w:ind w:left="357" w:firstLine="709"/>
        <w:jc w:val="both"/>
        <w:rPr>
          <w:sz w:val="28"/>
          <w:szCs w:val="28"/>
        </w:rPr>
      </w:pPr>
      <w:r w:rsidRPr="00F85A7A">
        <w:rPr>
          <w:sz w:val="28"/>
          <w:szCs w:val="28"/>
        </w:rPr>
        <w:t xml:space="preserve">«Требования к содержанию проекта горного отвода, форме горноотводного акта, графических приложений, плана горного отвода и ведению реестра документов, удостоверяющих уточненные границы горного отвода». Утверждены </w:t>
      </w:r>
      <w:r w:rsidRPr="00F85A7A">
        <w:rPr>
          <w:iCs/>
          <w:sz w:val="28"/>
          <w:szCs w:val="28"/>
        </w:rPr>
        <w:t xml:space="preserve">Приказом </w:t>
      </w:r>
      <w:proofErr w:type="spellStart"/>
      <w:r w:rsidRPr="00F85A7A">
        <w:rPr>
          <w:iCs/>
          <w:sz w:val="28"/>
          <w:szCs w:val="28"/>
        </w:rPr>
        <w:t>Ростехнадзора</w:t>
      </w:r>
      <w:proofErr w:type="spellEnd"/>
      <w:r w:rsidRPr="00F85A7A">
        <w:rPr>
          <w:iCs/>
          <w:sz w:val="28"/>
          <w:szCs w:val="28"/>
        </w:rPr>
        <w:t xml:space="preserve"> от 01.11.2017 №461</w:t>
      </w:r>
      <w:r w:rsidRPr="00F85A7A">
        <w:rPr>
          <w:sz w:val="28"/>
          <w:szCs w:val="28"/>
        </w:rPr>
        <w:t>, зарегистрированы в Минюсте РФ 01.12.2017, №49082, вступили в силу с 05.03.2018;</w:t>
      </w:r>
      <w:r w:rsidR="00107270" w:rsidRPr="00F85A7A">
        <w:rPr>
          <w:sz w:val="28"/>
          <w:szCs w:val="28"/>
        </w:rPr>
        <w:t xml:space="preserve"> </w:t>
      </w:r>
    </w:p>
    <w:p w:rsidR="00D30D53" w:rsidRPr="00F85A7A" w:rsidRDefault="00107270" w:rsidP="00656DC0">
      <w:pPr>
        <w:pStyle w:val="ad"/>
        <w:numPr>
          <w:ilvl w:val="0"/>
          <w:numId w:val="9"/>
        </w:numPr>
        <w:shd w:val="clear" w:color="auto" w:fill="FFFFFF"/>
        <w:spacing w:before="210" w:after="72" w:line="360" w:lineRule="auto"/>
        <w:ind w:left="357" w:firstLine="709"/>
        <w:jc w:val="both"/>
        <w:rPr>
          <w:sz w:val="28"/>
          <w:szCs w:val="28"/>
        </w:rPr>
      </w:pPr>
      <w:r w:rsidRPr="00F85A7A">
        <w:rPr>
          <w:sz w:val="28"/>
          <w:szCs w:val="28"/>
        </w:rPr>
        <w:t xml:space="preserve">«Требования к планам и схемам развития горных работ в части подготовки, содержания и оформления графической части и пояснительной записки с табличными материалами по видам полезных ископаемых, графику рассмотрения планов и схем развития горных работ, решению о согласовании либо отказе в согласовании планов и схем развития горных работ, форме заявления пользователя недр о согласовании планов и схем развития горных работ». Утверждены </w:t>
      </w:r>
      <w:r w:rsidRPr="00F85A7A">
        <w:rPr>
          <w:iCs/>
          <w:sz w:val="28"/>
          <w:szCs w:val="28"/>
        </w:rPr>
        <w:t xml:space="preserve">Приказом </w:t>
      </w:r>
      <w:proofErr w:type="spellStart"/>
      <w:r w:rsidRPr="00F85A7A">
        <w:rPr>
          <w:iCs/>
          <w:sz w:val="28"/>
          <w:szCs w:val="28"/>
        </w:rPr>
        <w:t>Ростехнадзора</w:t>
      </w:r>
      <w:proofErr w:type="spellEnd"/>
      <w:r w:rsidRPr="00F85A7A">
        <w:rPr>
          <w:iCs/>
          <w:sz w:val="28"/>
          <w:szCs w:val="28"/>
        </w:rPr>
        <w:t xml:space="preserve"> от 29.09.2017 №401</w:t>
      </w:r>
      <w:r w:rsidRPr="00F85A7A">
        <w:rPr>
          <w:sz w:val="28"/>
          <w:szCs w:val="28"/>
        </w:rPr>
        <w:t>, зарегистрированы в Минюсте РФ 01.11.2017 N 48762, вступили в силу с 03.02.2018;</w:t>
      </w:r>
    </w:p>
    <w:p w:rsidR="00107270" w:rsidRPr="00F85A7A" w:rsidRDefault="00107270" w:rsidP="00656DC0">
      <w:pPr>
        <w:pStyle w:val="ad"/>
        <w:numPr>
          <w:ilvl w:val="0"/>
          <w:numId w:val="9"/>
        </w:numPr>
        <w:shd w:val="clear" w:color="auto" w:fill="FFFFFF"/>
        <w:spacing w:before="210" w:after="72" w:line="360" w:lineRule="auto"/>
        <w:ind w:left="357" w:firstLine="709"/>
        <w:jc w:val="both"/>
        <w:rPr>
          <w:sz w:val="28"/>
          <w:szCs w:val="28"/>
        </w:rPr>
      </w:pPr>
      <w:r w:rsidRPr="00F85A7A">
        <w:rPr>
          <w:sz w:val="28"/>
          <w:szCs w:val="28"/>
        </w:rPr>
        <w:t xml:space="preserve">Материалы семинара «Практические вопросы составления планов развития горных работ и оформления горноотводной документации в соответствии с приказами </w:t>
      </w:r>
      <w:proofErr w:type="spellStart"/>
      <w:r w:rsidRPr="00F85A7A">
        <w:rPr>
          <w:sz w:val="28"/>
          <w:szCs w:val="28"/>
        </w:rPr>
        <w:t>Ростехнадзора</w:t>
      </w:r>
      <w:proofErr w:type="spellEnd"/>
      <w:r w:rsidRPr="00F85A7A">
        <w:rPr>
          <w:sz w:val="28"/>
          <w:szCs w:val="28"/>
        </w:rPr>
        <w:t xml:space="preserve"> № 401 от 29.09.2017 и № 461 от 01.11.2017».</w:t>
      </w:r>
    </w:p>
    <w:sectPr w:rsidR="00107270" w:rsidRPr="00F85A7A" w:rsidSect="004913DA">
      <w:footerReference w:type="default" r:id="rId1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D5E" w:rsidRDefault="00B14D5E" w:rsidP="00EB4862">
      <w:r>
        <w:separator/>
      </w:r>
    </w:p>
  </w:endnote>
  <w:endnote w:type="continuationSeparator" w:id="0">
    <w:p w:rsidR="00B14D5E" w:rsidRDefault="00B14D5E" w:rsidP="00EB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289444"/>
      <w:docPartObj>
        <w:docPartGallery w:val="Page Numbers (Bottom of Page)"/>
        <w:docPartUnique/>
      </w:docPartObj>
    </w:sdtPr>
    <w:sdtEndPr/>
    <w:sdtContent>
      <w:p w:rsidR="002B580F" w:rsidRDefault="002B580F">
        <w:pPr>
          <w:pStyle w:val="af2"/>
          <w:jc w:val="center"/>
        </w:pPr>
        <w:r>
          <w:fldChar w:fldCharType="begin"/>
        </w:r>
        <w:r>
          <w:instrText>PAGE   \* MERGEFORMAT</w:instrText>
        </w:r>
        <w:r>
          <w:fldChar w:fldCharType="separate"/>
        </w:r>
        <w:r w:rsidR="00B179BA">
          <w:rPr>
            <w:noProof/>
          </w:rPr>
          <w:t>6</w:t>
        </w:r>
        <w:r>
          <w:fldChar w:fldCharType="end"/>
        </w:r>
        <w:r>
          <w:t xml:space="preserve"> / </w:t>
        </w:r>
        <w:r w:rsidR="004913DA">
          <w:fldChar w:fldCharType="begin"/>
        </w:r>
        <w:r w:rsidR="004913DA">
          <w:rPr>
            <w:lang w:val="en-US"/>
          </w:rPr>
          <w:instrText>Num</w:instrText>
        </w:r>
        <w:r w:rsidR="004913DA">
          <w:instrText>PAGE</w:instrText>
        </w:r>
        <w:r w:rsidR="004913DA">
          <w:rPr>
            <w:lang w:val="en-US"/>
          </w:rPr>
          <w:instrText>s</w:instrText>
        </w:r>
        <w:r w:rsidR="004913DA">
          <w:instrText xml:space="preserve">   \* MERGEFORMAT</w:instrText>
        </w:r>
        <w:r w:rsidR="004913DA">
          <w:fldChar w:fldCharType="separate"/>
        </w:r>
        <w:r w:rsidR="00B179BA" w:rsidRPr="00B179BA">
          <w:rPr>
            <w:noProof/>
          </w:rPr>
          <w:t>9</w:t>
        </w:r>
        <w:r w:rsidR="004913DA">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D5E" w:rsidRDefault="00B14D5E" w:rsidP="00EB4862">
      <w:r>
        <w:separator/>
      </w:r>
    </w:p>
  </w:footnote>
  <w:footnote w:type="continuationSeparator" w:id="0">
    <w:p w:rsidR="00B14D5E" w:rsidRDefault="00B14D5E" w:rsidP="00EB4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B42ABC"/>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28755511"/>
    <w:multiLevelType w:val="hybridMultilevel"/>
    <w:tmpl w:val="751E8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F5248D"/>
    <w:multiLevelType w:val="hybridMultilevel"/>
    <w:tmpl w:val="023E8274"/>
    <w:lvl w:ilvl="0" w:tplc="69BA8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1A6680"/>
    <w:multiLevelType w:val="hybridMultilevel"/>
    <w:tmpl w:val="A48E71FA"/>
    <w:lvl w:ilvl="0" w:tplc="C3ECDA8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494B09F0"/>
    <w:multiLevelType w:val="hybridMultilevel"/>
    <w:tmpl w:val="856E5284"/>
    <w:lvl w:ilvl="0" w:tplc="1564F542">
      <w:start w:val="1"/>
      <w:numFmt w:val="bullet"/>
      <w:pStyle w:val="a"/>
      <w:lvlText w:val="-"/>
      <w:lvlJc w:val="left"/>
      <w:pPr>
        <w:tabs>
          <w:tab w:val="num" w:pos="1077"/>
        </w:tabs>
        <w:ind w:left="0" w:firstLine="709"/>
      </w:pPr>
      <w:rPr>
        <w:rFonts w:ascii="Times New Roman" w:hAnsi="Times New Roman" w:cs="Times New Roman" w:hint="default"/>
        <w:b w:val="0"/>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8B0EFD"/>
    <w:multiLevelType w:val="hybridMultilevel"/>
    <w:tmpl w:val="338C0F68"/>
    <w:lvl w:ilvl="0" w:tplc="F6F82CF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4B19435E"/>
    <w:multiLevelType w:val="hybridMultilevel"/>
    <w:tmpl w:val="93A468B8"/>
    <w:lvl w:ilvl="0" w:tplc="C774202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nsid w:val="4C191E6C"/>
    <w:multiLevelType w:val="hybridMultilevel"/>
    <w:tmpl w:val="C52A5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5B611B"/>
    <w:multiLevelType w:val="hybridMultilevel"/>
    <w:tmpl w:val="5672E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0D315B"/>
    <w:multiLevelType w:val="hybridMultilevel"/>
    <w:tmpl w:val="DED63568"/>
    <w:lvl w:ilvl="0" w:tplc="6C28AAC6">
      <w:start w:val="1"/>
      <w:numFmt w:val="decimal"/>
      <w:lvlText w:val="%1."/>
      <w:lvlJc w:val="left"/>
      <w:pPr>
        <w:ind w:left="720" w:hanging="360"/>
      </w:pPr>
      <w:rPr>
        <w:rFonts w:hint="default"/>
        <w:i/>
        <w:color w:val="9595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043603"/>
    <w:multiLevelType w:val="hybridMultilevel"/>
    <w:tmpl w:val="501A5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5"/>
  </w:num>
  <w:num w:numId="5">
    <w:abstractNumId w:val="11"/>
  </w:num>
  <w:num w:numId="6">
    <w:abstractNumId w:val="8"/>
  </w:num>
  <w:num w:numId="7">
    <w:abstractNumId w:val="9"/>
  </w:num>
  <w:num w:numId="8">
    <w:abstractNumId w:val="10"/>
  </w:num>
  <w:num w:numId="9">
    <w:abstractNumId w:val="7"/>
  </w:num>
  <w:num w:numId="10">
    <w:abstractNumId w:val="2"/>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21B6A"/>
    <w:rsid w:val="00040B8E"/>
    <w:rsid w:val="000E66A3"/>
    <w:rsid w:val="00107270"/>
    <w:rsid w:val="0011424D"/>
    <w:rsid w:val="001156BC"/>
    <w:rsid w:val="00144FBC"/>
    <w:rsid w:val="00173FFE"/>
    <w:rsid w:val="00176BE0"/>
    <w:rsid w:val="001C0D14"/>
    <w:rsid w:val="002B580F"/>
    <w:rsid w:val="002F641C"/>
    <w:rsid w:val="003516BB"/>
    <w:rsid w:val="003878DC"/>
    <w:rsid w:val="003B19DC"/>
    <w:rsid w:val="003B6AE4"/>
    <w:rsid w:val="003D069D"/>
    <w:rsid w:val="004913DA"/>
    <w:rsid w:val="005406BC"/>
    <w:rsid w:val="0062699A"/>
    <w:rsid w:val="00646327"/>
    <w:rsid w:val="00652FA8"/>
    <w:rsid w:val="00656DC0"/>
    <w:rsid w:val="006F6782"/>
    <w:rsid w:val="00796738"/>
    <w:rsid w:val="007C6360"/>
    <w:rsid w:val="007E3C50"/>
    <w:rsid w:val="00827383"/>
    <w:rsid w:val="00866821"/>
    <w:rsid w:val="00927DB1"/>
    <w:rsid w:val="009C6E38"/>
    <w:rsid w:val="00A02E18"/>
    <w:rsid w:val="00A15BD5"/>
    <w:rsid w:val="00A21B6A"/>
    <w:rsid w:val="00A43207"/>
    <w:rsid w:val="00A4541C"/>
    <w:rsid w:val="00A97F1B"/>
    <w:rsid w:val="00AB1729"/>
    <w:rsid w:val="00AE2B7C"/>
    <w:rsid w:val="00B14D5E"/>
    <w:rsid w:val="00B179BA"/>
    <w:rsid w:val="00B276EA"/>
    <w:rsid w:val="00B945B4"/>
    <w:rsid w:val="00B967C6"/>
    <w:rsid w:val="00BE67FE"/>
    <w:rsid w:val="00BF6A64"/>
    <w:rsid w:val="00C4010A"/>
    <w:rsid w:val="00C441A9"/>
    <w:rsid w:val="00C94532"/>
    <w:rsid w:val="00CD4187"/>
    <w:rsid w:val="00D30D53"/>
    <w:rsid w:val="00D4246C"/>
    <w:rsid w:val="00DD53A3"/>
    <w:rsid w:val="00DD615D"/>
    <w:rsid w:val="00DF096F"/>
    <w:rsid w:val="00E05715"/>
    <w:rsid w:val="00E40C08"/>
    <w:rsid w:val="00EB4862"/>
    <w:rsid w:val="00EC60F3"/>
    <w:rsid w:val="00EE5EB9"/>
    <w:rsid w:val="00EF2531"/>
    <w:rsid w:val="00F0546C"/>
    <w:rsid w:val="00F8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Title" w:semiHidden="0" w:uiPriority="10" w:unhideWhenUsed="0"/>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6AE4"/>
    <w:pPr>
      <w:widowControl w:val="0"/>
      <w:autoSpaceDE w:val="0"/>
    </w:pPr>
    <w:rPr>
      <w:lang w:eastAsia="ar-SA"/>
    </w:rPr>
  </w:style>
  <w:style w:type="paragraph" w:styleId="1">
    <w:name w:val="heading 1"/>
    <w:basedOn w:val="a0"/>
    <w:next w:val="a0"/>
    <w:link w:val="10"/>
    <w:qFormat/>
    <w:rsid w:val="003B19DC"/>
    <w:pPr>
      <w:keepNext/>
      <w:suppressAutoHyphens/>
      <w:spacing w:before="240" w:after="60"/>
      <w:jc w:val="center"/>
      <w:outlineLvl w:val="0"/>
    </w:pPr>
    <w:rPr>
      <w:rFonts w:cs="Arial"/>
      <w:b/>
      <w:bCs/>
      <w:kern w:val="1"/>
      <w:sz w:val="32"/>
      <w:szCs w:val="32"/>
      <w:lang w:eastAsia="ru-RU"/>
    </w:rPr>
  </w:style>
  <w:style w:type="paragraph" w:styleId="2">
    <w:name w:val="heading 2"/>
    <w:basedOn w:val="a0"/>
    <w:next w:val="a0"/>
    <w:link w:val="20"/>
    <w:qFormat/>
    <w:rsid w:val="003B6AE4"/>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3B6AE4"/>
    <w:pPr>
      <w:keepNext/>
      <w:spacing w:before="240" w:after="60"/>
      <w:outlineLvl w:val="2"/>
    </w:pPr>
    <w:rPr>
      <w:rFonts w:ascii="Arial" w:hAnsi="Arial" w:cs="Arial"/>
      <w:b/>
      <w:bCs/>
      <w:sz w:val="26"/>
      <w:szCs w:val="26"/>
    </w:rPr>
  </w:style>
  <w:style w:type="paragraph" w:styleId="7">
    <w:name w:val="heading 7"/>
    <w:basedOn w:val="a0"/>
    <w:next w:val="a0"/>
    <w:link w:val="70"/>
    <w:qFormat/>
    <w:rsid w:val="003B6AE4"/>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B19DC"/>
    <w:rPr>
      <w:rFonts w:cs="Arial"/>
      <w:b/>
      <w:bCs/>
      <w:kern w:val="1"/>
      <w:sz w:val="32"/>
      <w:szCs w:val="32"/>
    </w:rPr>
  </w:style>
  <w:style w:type="character" w:customStyle="1" w:styleId="20">
    <w:name w:val="Заголовок 2 Знак"/>
    <w:basedOn w:val="a1"/>
    <w:link w:val="2"/>
    <w:rsid w:val="003B6AE4"/>
    <w:rPr>
      <w:rFonts w:ascii="Arial" w:hAnsi="Arial" w:cs="Arial"/>
      <w:b/>
      <w:bCs/>
      <w:i/>
      <w:iCs/>
      <w:sz w:val="28"/>
      <w:szCs w:val="28"/>
      <w:lang w:eastAsia="ar-SA"/>
    </w:rPr>
  </w:style>
  <w:style w:type="character" w:customStyle="1" w:styleId="30">
    <w:name w:val="Заголовок 3 Знак"/>
    <w:basedOn w:val="a1"/>
    <w:link w:val="3"/>
    <w:rsid w:val="003B6AE4"/>
    <w:rPr>
      <w:rFonts w:ascii="Arial" w:hAnsi="Arial" w:cs="Arial"/>
      <w:b/>
      <w:bCs/>
      <w:sz w:val="26"/>
      <w:szCs w:val="26"/>
      <w:lang w:eastAsia="ar-SA"/>
    </w:rPr>
  </w:style>
  <w:style w:type="character" w:customStyle="1" w:styleId="70">
    <w:name w:val="Заголовок 7 Знак"/>
    <w:basedOn w:val="a1"/>
    <w:link w:val="7"/>
    <w:rsid w:val="003B6AE4"/>
    <w:rPr>
      <w:sz w:val="24"/>
      <w:szCs w:val="24"/>
      <w:lang w:eastAsia="ar-SA"/>
    </w:rPr>
  </w:style>
  <w:style w:type="paragraph" w:styleId="a">
    <w:name w:val="List Bullet"/>
    <w:basedOn w:val="a0"/>
    <w:qFormat/>
    <w:rsid w:val="003B6AE4"/>
    <w:pPr>
      <w:widowControl/>
      <w:numPr>
        <w:numId w:val="4"/>
      </w:numPr>
      <w:autoSpaceDE/>
      <w:spacing w:line="360" w:lineRule="auto"/>
      <w:jc w:val="both"/>
    </w:pPr>
    <w:rPr>
      <w:sz w:val="24"/>
      <w:szCs w:val="24"/>
      <w:lang w:eastAsia="ru-RU"/>
    </w:rPr>
  </w:style>
  <w:style w:type="paragraph" w:customStyle="1" w:styleId="a4">
    <w:qFormat/>
    <w:rsid w:val="003B6AE4"/>
    <w:pPr>
      <w:keepNext/>
      <w:widowControl w:val="0"/>
      <w:autoSpaceDE w:val="0"/>
      <w:spacing w:before="240" w:after="120"/>
    </w:pPr>
    <w:rPr>
      <w:rFonts w:ascii="Arial" w:eastAsia="MS Mincho" w:hAnsi="Arial" w:cs="Tahoma"/>
      <w:sz w:val="28"/>
      <w:szCs w:val="28"/>
      <w:lang w:eastAsia="ar-SA"/>
    </w:rPr>
  </w:style>
  <w:style w:type="paragraph" w:styleId="a5">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6"/>
    <w:unhideWhenUsed/>
    <w:rsid w:val="003B6AE4"/>
    <w:pPr>
      <w:spacing w:after="120"/>
    </w:pPr>
  </w:style>
  <w:style w:type="character" w:customStyle="1" w:styleId="a6">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basedOn w:val="a1"/>
    <w:link w:val="a5"/>
    <w:rsid w:val="003B6AE4"/>
    <w:rPr>
      <w:lang w:eastAsia="ar-SA"/>
    </w:rPr>
  </w:style>
  <w:style w:type="paragraph" w:styleId="a7">
    <w:name w:val="No Spacing"/>
    <w:link w:val="a8"/>
    <w:uiPriority w:val="1"/>
    <w:qFormat/>
    <w:rsid w:val="003B6AE4"/>
    <w:rPr>
      <w:rFonts w:ascii="Calibri" w:hAnsi="Calibri"/>
      <w:sz w:val="22"/>
      <w:szCs w:val="22"/>
      <w:lang w:eastAsia="en-US"/>
    </w:rPr>
  </w:style>
  <w:style w:type="character" w:customStyle="1" w:styleId="a8">
    <w:name w:val="Без интервала Знак"/>
    <w:link w:val="a7"/>
    <w:uiPriority w:val="1"/>
    <w:rsid w:val="003B6AE4"/>
    <w:rPr>
      <w:rFonts w:ascii="Calibri" w:hAnsi="Calibri"/>
      <w:sz w:val="22"/>
      <w:szCs w:val="22"/>
      <w:lang w:eastAsia="en-US"/>
    </w:rPr>
  </w:style>
  <w:style w:type="paragraph" w:styleId="a9">
    <w:name w:val="Plain Text"/>
    <w:basedOn w:val="a0"/>
    <w:link w:val="aa"/>
    <w:rsid w:val="00144FBC"/>
    <w:pPr>
      <w:widowControl/>
      <w:autoSpaceDE/>
    </w:pPr>
    <w:rPr>
      <w:rFonts w:ascii="Courier New" w:hAnsi="Courier New"/>
    </w:rPr>
  </w:style>
  <w:style w:type="character" w:customStyle="1" w:styleId="aa">
    <w:name w:val="Текст Знак"/>
    <w:basedOn w:val="a1"/>
    <w:link w:val="a9"/>
    <w:rsid w:val="00144FBC"/>
    <w:rPr>
      <w:rFonts w:ascii="Courier New" w:hAnsi="Courier New"/>
    </w:rPr>
  </w:style>
  <w:style w:type="paragraph" w:styleId="ab">
    <w:name w:val="Balloon Text"/>
    <w:basedOn w:val="a0"/>
    <w:link w:val="ac"/>
    <w:uiPriority w:val="99"/>
    <w:semiHidden/>
    <w:unhideWhenUsed/>
    <w:rsid w:val="00144FBC"/>
    <w:rPr>
      <w:rFonts w:ascii="Tahoma" w:hAnsi="Tahoma" w:cs="Tahoma"/>
      <w:sz w:val="16"/>
      <w:szCs w:val="16"/>
    </w:rPr>
  </w:style>
  <w:style w:type="character" w:customStyle="1" w:styleId="ac">
    <w:name w:val="Текст выноски Знак"/>
    <w:basedOn w:val="a1"/>
    <w:link w:val="ab"/>
    <w:uiPriority w:val="99"/>
    <w:semiHidden/>
    <w:rsid w:val="00144FBC"/>
    <w:rPr>
      <w:rFonts w:ascii="Tahoma" w:hAnsi="Tahoma" w:cs="Tahoma"/>
      <w:sz w:val="16"/>
      <w:szCs w:val="16"/>
      <w:lang w:eastAsia="ar-SA"/>
    </w:rPr>
  </w:style>
  <w:style w:type="paragraph" w:styleId="ad">
    <w:name w:val="List Paragraph"/>
    <w:basedOn w:val="a0"/>
    <w:uiPriority w:val="34"/>
    <w:qFormat/>
    <w:rsid w:val="00827383"/>
    <w:pPr>
      <w:ind w:left="720"/>
      <w:contextualSpacing/>
    </w:pPr>
  </w:style>
  <w:style w:type="paragraph" w:styleId="ae">
    <w:name w:val="Normal (Web)"/>
    <w:basedOn w:val="a0"/>
    <w:uiPriority w:val="99"/>
    <w:semiHidden/>
    <w:unhideWhenUsed/>
    <w:rsid w:val="00AB1729"/>
    <w:pPr>
      <w:widowControl/>
      <w:autoSpaceDE/>
      <w:spacing w:before="100" w:beforeAutospacing="1" w:after="100" w:afterAutospacing="1"/>
    </w:pPr>
    <w:rPr>
      <w:sz w:val="24"/>
      <w:szCs w:val="24"/>
      <w:lang w:eastAsia="ru-RU"/>
    </w:rPr>
  </w:style>
  <w:style w:type="paragraph" w:customStyle="1" w:styleId="FORMATTEXT">
    <w:name w:val=".FORMATTEXT"/>
    <w:uiPriority w:val="99"/>
    <w:rsid w:val="00B967C6"/>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B967C6"/>
    <w:pPr>
      <w:widowControl w:val="0"/>
      <w:autoSpaceDE w:val="0"/>
      <w:autoSpaceDN w:val="0"/>
      <w:adjustRightInd w:val="0"/>
    </w:pPr>
    <w:rPr>
      <w:rFonts w:ascii="Arial" w:hAnsi="Arial" w:cs="Arial"/>
      <w:sz w:val="22"/>
      <w:szCs w:val="22"/>
    </w:rPr>
  </w:style>
  <w:style w:type="paragraph" w:customStyle="1" w:styleId="MIDDLEPICT">
    <w:name w:val=".MIDDLEPICT"/>
    <w:uiPriority w:val="99"/>
    <w:rsid w:val="00BE67FE"/>
    <w:pPr>
      <w:widowControl w:val="0"/>
      <w:autoSpaceDE w:val="0"/>
      <w:autoSpaceDN w:val="0"/>
      <w:adjustRightInd w:val="0"/>
    </w:pPr>
    <w:rPr>
      <w:rFonts w:ascii="Arial" w:eastAsiaTheme="minorEastAsia" w:hAnsi="Arial" w:cs="Arial"/>
      <w:sz w:val="24"/>
      <w:szCs w:val="24"/>
    </w:rPr>
  </w:style>
  <w:style w:type="table" w:styleId="af">
    <w:name w:val="Table Grid"/>
    <w:basedOn w:val="a2"/>
    <w:uiPriority w:val="59"/>
    <w:rsid w:val="00C40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0"/>
    <w:link w:val="af1"/>
    <w:uiPriority w:val="99"/>
    <w:unhideWhenUsed/>
    <w:rsid w:val="00EB4862"/>
    <w:pPr>
      <w:tabs>
        <w:tab w:val="center" w:pos="4677"/>
        <w:tab w:val="right" w:pos="9355"/>
      </w:tabs>
    </w:pPr>
  </w:style>
  <w:style w:type="character" w:customStyle="1" w:styleId="af1">
    <w:name w:val="Верхний колонтитул Знак"/>
    <w:basedOn w:val="a1"/>
    <w:link w:val="af0"/>
    <w:uiPriority w:val="99"/>
    <w:rsid w:val="00EB4862"/>
    <w:rPr>
      <w:lang w:eastAsia="ar-SA"/>
    </w:rPr>
  </w:style>
  <w:style w:type="paragraph" w:styleId="af2">
    <w:name w:val="footer"/>
    <w:basedOn w:val="a0"/>
    <w:link w:val="af3"/>
    <w:uiPriority w:val="99"/>
    <w:unhideWhenUsed/>
    <w:rsid w:val="00EB4862"/>
    <w:pPr>
      <w:tabs>
        <w:tab w:val="center" w:pos="4677"/>
        <w:tab w:val="right" w:pos="9355"/>
      </w:tabs>
    </w:pPr>
  </w:style>
  <w:style w:type="character" w:customStyle="1" w:styleId="af3">
    <w:name w:val="Нижний колонтитул Знак"/>
    <w:basedOn w:val="a1"/>
    <w:link w:val="af2"/>
    <w:uiPriority w:val="99"/>
    <w:rsid w:val="00EB4862"/>
    <w:rPr>
      <w:lang w:eastAsia="ar-SA"/>
    </w:rPr>
  </w:style>
  <w:style w:type="paragraph" w:styleId="11">
    <w:name w:val="toc 1"/>
    <w:basedOn w:val="a0"/>
    <w:next w:val="a0"/>
    <w:autoRedefine/>
    <w:uiPriority w:val="39"/>
    <w:unhideWhenUsed/>
    <w:rsid w:val="004913DA"/>
    <w:pPr>
      <w:spacing w:after="100"/>
    </w:pPr>
  </w:style>
  <w:style w:type="character" w:styleId="af4">
    <w:name w:val="Hyperlink"/>
    <w:basedOn w:val="a1"/>
    <w:uiPriority w:val="99"/>
    <w:unhideWhenUsed/>
    <w:rsid w:val="004913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7279-1FB3-496D-8FBC-EC42F892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1587</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Ушаков Андрей</cp:lastModifiedBy>
  <cp:revision>4</cp:revision>
  <cp:lastPrinted>2018-05-30T12:38:00Z</cp:lastPrinted>
  <dcterms:created xsi:type="dcterms:W3CDTF">2018-11-19T13:11:00Z</dcterms:created>
  <dcterms:modified xsi:type="dcterms:W3CDTF">2018-11-19T13:18:00Z</dcterms:modified>
</cp:coreProperties>
</file>